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7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C36A61" w14:paraId="55B2E0D7" w14:textId="77777777" w:rsidTr="009844B0">
        <w:trPr>
          <w:trHeight w:val="105"/>
        </w:trPr>
        <w:tc>
          <w:tcPr>
            <w:tcW w:w="3119" w:type="dxa"/>
          </w:tcPr>
          <w:p w14:paraId="5C3DB32B" w14:textId="77777777" w:rsidR="00C36A61" w:rsidRPr="00C36A61" w:rsidRDefault="00C36A61" w:rsidP="007376C4">
            <w:pPr>
              <w:pStyle w:val="Default"/>
            </w:pPr>
            <w:r w:rsidRPr="00C36A61">
              <w:rPr>
                <w:rFonts w:hint="eastAsia"/>
              </w:rPr>
              <w:t>栽培実験名</w:t>
            </w:r>
          </w:p>
        </w:tc>
        <w:tc>
          <w:tcPr>
            <w:tcW w:w="7371" w:type="dxa"/>
          </w:tcPr>
          <w:p w14:paraId="460F5814" w14:textId="19503C97" w:rsidR="00C36A61" w:rsidRPr="00C36A61" w:rsidRDefault="00C36A61" w:rsidP="007376C4">
            <w:pPr>
              <w:pStyle w:val="Default"/>
            </w:pPr>
            <w:r w:rsidRPr="00C36A61">
              <w:rPr>
                <w:rFonts w:hint="eastAsia"/>
              </w:rPr>
              <w:t>害虫抵抗性及び除草剤耐性トウモロコシの</w:t>
            </w:r>
            <w:r w:rsidR="007376C4">
              <w:rPr>
                <w:rFonts w:hint="eastAsia"/>
              </w:rPr>
              <w:t>隔離ほ場</w:t>
            </w:r>
            <w:r w:rsidRPr="00C36A61">
              <w:rPr>
                <w:rFonts w:hint="eastAsia"/>
              </w:rPr>
              <w:t>試験</w:t>
            </w:r>
          </w:p>
        </w:tc>
      </w:tr>
      <w:tr w:rsidR="00C36A61" w14:paraId="07E333B6" w14:textId="77777777" w:rsidTr="009844B0">
        <w:trPr>
          <w:trHeight w:val="105"/>
        </w:trPr>
        <w:tc>
          <w:tcPr>
            <w:tcW w:w="3119" w:type="dxa"/>
          </w:tcPr>
          <w:p w14:paraId="4A686F52" w14:textId="77777777" w:rsidR="00C36A61" w:rsidRPr="00C36A61" w:rsidRDefault="00C36A61" w:rsidP="007376C4">
            <w:pPr>
              <w:pStyle w:val="Default"/>
            </w:pPr>
            <w:r w:rsidRPr="00C36A61">
              <w:rPr>
                <w:rFonts w:hint="eastAsia"/>
              </w:rPr>
              <w:t>実施会社・法人名</w:t>
            </w:r>
          </w:p>
        </w:tc>
        <w:tc>
          <w:tcPr>
            <w:tcW w:w="7371" w:type="dxa"/>
          </w:tcPr>
          <w:p w14:paraId="2383871D" w14:textId="4EC86D2F" w:rsidR="00C36A61" w:rsidRPr="00C36A61" w:rsidRDefault="005802BF" w:rsidP="007376C4">
            <w:pPr>
              <w:pStyle w:val="Default"/>
            </w:pPr>
            <w:r>
              <w:rPr>
                <w:rFonts w:hint="eastAsia"/>
              </w:rPr>
              <w:t>コルテバ</w:t>
            </w:r>
            <w:r w:rsidR="00C36A61">
              <w:rPr>
                <w:rFonts w:hint="eastAsia"/>
              </w:rPr>
              <w:t>・アグリサイエンス</w:t>
            </w:r>
            <w:r>
              <w:rPr>
                <w:rFonts w:hint="eastAsia"/>
              </w:rPr>
              <w:t>日本</w:t>
            </w:r>
            <w:r w:rsidR="00C36A61" w:rsidRPr="00C36A61">
              <w:rPr>
                <w:rFonts w:hint="eastAsia"/>
              </w:rPr>
              <w:t>株式会社</w:t>
            </w:r>
          </w:p>
        </w:tc>
      </w:tr>
      <w:tr w:rsidR="00C36A61" w14:paraId="723C0451" w14:textId="77777777" w:rsidTr="009844B0">
        <w:trPr>
          <w:trHeight w:val="111"/>
        </w:trPr>
        <w:tc>
          <w:tcPr>
            <w:tcW w:w="3119" w:type="dxa"/>
          </w:tcPr>
          <w:p w14:paraId="32438E3B" w14:textId="77777777" w:rsidR="00C36A61" w:rsidRPr="00C36A61" w:rsidRDefault="00C36A61" w:rsidP="007376C4">
            <w:pPr>
              <w:pStyle w:val="Default"/>
            </w:pPr>
            <w:r w:rsidRPr="00C36A61">
              <w:rPr>
                <w:rFonts w:hint="eastAsia"/>
              </w:rPr>
              <w:t>公表年月日</w:t>
            </w:r>
          </w:p>
        </w:tc>
        <w:tc>
          <w:tcPr>
            <w:tcW w:w="7371" w:type="dxa"/>
          </w:tcPr>
          <w:p w14:paraId="64B4415A" w14:textId="4616EA53" w:rsidR="00C36A61" w:rsidRPr="009B3822" w:rsidRDefault="00816D23" w:rsidP="007376C4">
            <w:pPr>
              <w:pStyle w:val="Default"/>
              <w:rPr>
                <w:rFonts w:hAnsi="Century"/>
              </w:rPr>
            </w:pPr>
            <w:r w:rsidRPr="009B3822">
              <w:rPr>
                <w:rFonts w:hAnsi="Century" w:hint="eastAsia"/>
              </w:rPr>
              <w:t>令和</w:t>
            </w:r>
            <w:r w:rsidR="005802BF" w:rsidRPr="009B3822">
              <w:rPr>
                <w:rFonts w:ascii="Century" w:hAnsi="Century"/>
              </w:rPr>
              <w:t>4</w:t>
            </w:r>
            <w:r w:rsidR="00C36A61" w:rsidRPr="009B3822">
              <w:rPr>
                <w:rFonts w:hAnsi="Century" w:hint="eastAsia"/>
              </w:rPr>
              <w:t>年</w:t>
            </w:r>
            <w:r w:rsidR="001F2D70">
              <w:rPr>
                <w:rFonts w:ascii="Century" w:hAnsi="Century" w:cs="Century" w:hint="eastAsia"/>
              </w:rPr>
              <w:t>5</w:t>
            </w:r>
            <w:r w:rsidR="00C36A61" w:rsidRPr="009B3822">
              <w:rPr>
                <w:rFonts w:hAnsi="Century" w:hint="eastAsia"/>
              </w:rPr>
              <w:t>月</w:t>
            </w:r>
            <w:r w:rsidR="001F2D70">
              <w:rPr>
                <w:rFonts w:ascii="Century" w:hAnsi="Century" w:cs="Century"/>
              </w:rPr>
              <w:t>6</w:t>
            </w:r>
            <w:r w:rsidR="00C36A61" w:rsidRPr="009B3822">
              <w:rPr>
                <w:rFonts w:hAnsi="Century" w:hint="eastAsia"/>
              </w:rPr>
              <w:t>日</w:t>
            </w:r>
          </w:p>
        </w:tc>
      </w:tr>
      <w:tr w:rsidR="00C36A61" w14:paraId="5F80BC63" w14:textId="77777777" w:rsidTr="009844B0">
        <w:trPr>
          <w:trHeight w:val="2716"/>
        </w:trPr>
        <w:tc>
          <w:tcPr>
            <w:tcW w:w="10490" w:type="dxa"/>
            <w:gridSpan w:val="2"/>
          </w:tcPr>
          <w:p w14:paraId="037E837A" w14:textId="77777777" w:rsidR="00C36A61" w:rsidRPr="00C36A61" w:rsidRDefault="00C36A61" w:rsidP="007376C4">
            <w:pPr>
              <w:pStyle w:val="Default"/>
            </w:pPr>
            <w:r w:rsidRPr="00C36A61">
              <w:rPr>
                <w:rFonts w:hint="eastAsia"/>
              </w:rPr>
              <w:t>１．栽培実験の目的、概要</w:t>
            </w:r>
          </w:p>
          <w:p w14:paraId="2786901A" w14:textId="77777777" w:rsidR="00C36A61" w:rsidRPr="00C36A61" w:rsidRDefault="00C36A61" w:rsidP="007376C4">
            <w:pPr>
              <w:pStyle w:val="Default"/>
            </w:pPr>
          </w:p>
          <w:p w14:paraId="7052F26F" w14:textId="77777777" w:rsidR="00C36A61" w:rsidRPr="00C36A61" w:rsidRDefault="00C36A61" w:rsidP="007376C4">
            <w:pPr>
              <w:pStyle w:val="Default"/>
            </w:pPr>
            <w:r w:rsidRPr="00C36A61">
              <w:rPr>
                <w:rFonts w:hint="eastAsia"/>
              </w:rPr>
              <w:t>（１） 目的</w:t>
            </w:r>
          </w:p>
          <w:p w14:paraId="392B86FC" w14:textId="3121D644" w:rsidR="00C36A61" w:rsidRDefault="003C4ED1" w:rsidP="007376C4">
            <w:pPr>
              <w:pStyle w:val="Default"/>
              <w:ind w:leftChars="300" w:left="630" w:firstLineChars="100" w:firstLine="240"/>
            </w:pPr>
            <w:r w:rsidRPr="00C36A61">
              <w:rPr>
                <w:rFonts w:hint="eastAsia"/>
              </w:rPr>
              <w:t>害虫抵抗性及び除草剤耐性トウモロコシ</w:t>
            </w:r>
            <w:r w:rsidR="001F69A9">
              <w:rPr>
                <w:rFonts w:hint="eastAsia"/>
              </w:rPr>
              <w:t>の</w:t>
            </w:r>
            <w:r w:rsidR="00C36A61" w:rsidRPr="00C36A61">
              <w:rPr>
                <w:rFonts w:hint="eastAsia"/>
              </w:rPr>
              <w:t>生物多様性影響</w:t>
            </w:r>
            <w:r w:rsidR="001F69A9">
              <w:rPr>
                <w:rFonts w:hint="eastAsia"/>
              </w:rPr>
              <w:t>評価に</w:t>
            </w:r>
            <w:r w:rsidR="00C36A61" w:rsidRPr="00C36A61">
              <w:rPr>
                <w:rFonts w:hint="eastAsia"/>
              </w:rPr>
              <w:t>必要なデータを</w:t>
            </w:r>
            <w:r>
              <w:rPr>
                <w:rFonts w:hint="eastAsia"/>
              </w:rPr>
              <w:t>収集</w:t>
            </w:r>
            <w:r w:rsidR="001F69A9">
              <w:rPr>
                <w:rFonts w:hint="eastAsia"/>
              </w:rPr>
              <w:t>します</w:t>
            </w:r>
            <w:r w:rsidR="00C36A61" w:rsidRPr="00C36A61">
              <w:rPr>
                <w:rFonts w:hint="eastAsia"/>
              </w:rPr>
              <w:t>。</w:t>
            </w:r>
          </w:p>
          <w:p w14:paraId="55E6325C" w14:textId="77777777" w:rsidR="00C36A61" w:rsidRPr="005802BF" w:rsidRDefault="00C36A61" w:rsidP="007376C4">
            <w:pPr>
              <w:pStyle w:val="Default"/>
            </w:pPr>
          </w:p>
          <w:p w14:paraId="7B26D1D4" w14:textId="77777777" w:rsidR="00C36A61" w:rsidRPr="00C36A61" w:rsidRDefault="00C36A61" w:rsidP="007376C4">
            <w:pPr>
              <w:pStyle w:val="Default"/>
            </w:pPr>
            <w:r w:rsidRPr="00C36A61">
              <w:rPr>
                <w:rFonts w:hint="eastAsia"/>
              </w:rPr>
              <w:t>（２） 概要</w:t>
            </w:r>
          </w:p>
          <w:p w14:paraId="1B4CAD20" w14:textId="77777777" w:rsidR="00C36A61" w:rsidRPr="00A96103" w:rsidRDefault="00C36A61" w:rsidP="007376C4">
            <w:pPr>
              <w:pStyle w:val="Default"/>
            </w:pPr>
          </w:p>
          <w:p w14:paraId="679A68E2" w14:textId="6436C544" w:rsidR="00C36A61" w:rsidRDefault="005802BF" w:rsidP="007376C4">
            <w:pPr>
              <w:pStyle w:val="Default"/>
              <w:ind w:leftChars="300" w:left="630" w:firstLineChars="100" w:firstLine="240"/>
              <w:rPr>
                <w:rFonts w:hAnsi="Century"/>
              </w:rPr>
            </w:pPr>
            <w:r>
              <w:rPr>
                <w:rFonts w:hint="eastAsia"/>
              </w:rPr>
              <w:t>コルテバ</w:t>
            </w:r>
            <w:r w:rsidR="003C4ED1">
              <w:rPr>
                <w:rFonts w:hint="eastAsia"/>
              </w:rPr>
              <w:t>・アグリサイエンス</w:t>
            </w:r>
            <w:r>
              <w:rPr>
                <w:rFonts w:hint="eastAsia"/>
              </w:rPr>
              <w:t>日本</w:t>
            </w:r>
            <w:r w:rsidR="00C36A61" w:rsidRPr="00C36A61">
              <w:rPr>
                <w:rFonts w:hint="eastAsia"/>
              </w:rPr>
              <w:t>株式会社</w:t>
            </w:r>
            <w:r w:rsidR="003C4ED1">
              <w:rPr>
                <w:rFonts w:hint="eastAsia"/>
              </w:rPr>
              <w:t>遺伝子組換え農作物</w:t>
            </w:r>
            <w:r w:rsidR="00C36A61" w:rsidRPr="00C36A61">
              <w:rPr>
                <w:rFonts w:hint="eastAsia"/>
              </w:rPr>
              <w:t>隔離ほ場において、</w:t>
            </w:r>
            <w:r>
              <w:rPr>
                <w:rFonts w:hint="eastAsia"/>
              </w:rPr>
              <w:t>令和</w:t>
            </w:r>
            <w:r>
              <w:rPr>
                <w:rFonts w:ascii="Century" w:hAnsi="Century"/>
              </w:rPr>
              <w:t>4</w:t>
            </w:r>
            <w:r w:rsidR="004A0F83">
              <w:rPr>
                <w:rFonts w:hint="eastAsia"/>
              </w:rPr>
              <w:t>年</w:t>
            </w:r>
            <w:r w:rsidR="001F69A9" w:rsidRPr="001F69A9">
              <w:rPr>
                <w:rFonts w:ascii="Century" w:hAnsi="Century" w:cs="Century" w:hint="eastAsia"/>
              </w:rPr>
              <w:t>6</w:t>
            </w:r>
            <w:r w:rsidR="001F69A9">
              <w:rPr>
                <w:rFonts w:hint="eastAsia"/>
              </w:rPr>
              <w:t>月頃から</w:t>
            </w:r>
            <w:r w:rsidR="00C36A61" w:rsidRPr="00C36A61">
              <w:rPr>
                <w:rFonts w:hAnsi="Century" w:hint="eastAsia"/>
              </w:rPr>
              <w:t>同年</w:t>
            </w:r>
            <w:r w:rsidR="00C36A61" w:rsidRPr="00C36A61">
              <w:rPr>
                <w:rFonts w:ascii="Century" w:hAnsi="Century" w:cs="Century"/>
              </w:rPr>
              <w:t>1</w:t>
            </w:r>
            <w:r w:rsidR="004A0F83">
              <w:rPr>
                <w:rFonts w:ascii="Century" w:hAnsi="Century" w:cs="Century"/>
              </w:rPr>
              <w:t>1</w:t>
            </w:r>
            <w:r w:rsidR="00C36A61" w:rsidRPr="00C36A61">
              <w:rPr>
                <w:rFonts w:hAnsi="Century" w:hint="eastAsia"/>
              </w:rPr>
              <w:t>月</w:t>
            </w:r>
            <w:r w:rsidR="001F69A9">
              <w:rPr>
                <w:rFonts w:hAnsi="Century" w:hint="eastAsia"/>
              </w:rPr>
              <w:t>頃</w:t>
            </w:r>
            <w:r w:rsidR="00C36A61" w:rsidRPr="00C36A61">
              <w:rPr>
                <w:rFonts w:hAnsi="Century" w:hint="eastAsia"/>
              </w:rPr>
              <w:t>まで</w:t>
            </w:r>
            <w:r w:rsidR="001F69A9">
              <w:rPr>
                <w:rFonts w:hAnsi="Century" w:hint="eastAsia"/>
              </w:rPr>
              <w:t>、上記</w:t>
            </w:r>
            <w:r w:rsidR="00CD23E1">
              <w:rPr>
                <w:rFonts w:hAnsi="Century" w:hint="eastAsia"/>
              </w:rPr>
              <w:t>遺伝子組換え</w:t>
            </w:r>
            <w:r w:rsidR="00C36A61" w:rsidRPr="00C36A61">
              <w:rPr>
                <w:rFonts w:hAnsi="Century" w:hint="eastAsia"/>
              </w:rPr>
              <w:t>トウモロコシと従来のトウモロコシを</w:t>
            </w:r>
            <w:r w:rsidR="00631A7F">
              <w:rPr>
                <w:rFonts w:hAnsi="Century" w:hint="eastAsia"/>
              </w:rPr>
              <w:t>比較</w:t>
            </w:r>
            <w:r w:rsidR="00C36A61" w:rsidRPr="00C36A61">
              <w:rPr>
                <w:rFonts w:hAnsi="Century" w:hint="eastAsia"/>
              </w:rPr>
              <w:t>栽培し、下記の調査を行</w:t>
            </w:r>
            <w:r w:rsidR="001F69A9">
              <w:rPr>
                <w:rFonts w:hAnsi="Century" w:hint="eastAsia"/>
              </w:rPr>
              <w:t>います。</w:t>
            </w:r>
          </w:p>
          <w:p w14:paraId="29B69226" w14:textId="77777777" w:rsidR="001F69A9" w:rsidRPr="00C36A61" w:rsidRDefault="001F69A9" w:rsidP="007376C4">
            <w:pPr>
              <w:pStyle w:val="Default"/>
              <w:ind w:leftChars="300" w:left="630"/>
              <w:rPr>
                <w:rFonts w:hAnsi="Century"/>
              </w:rPr>
            </w:pPr>
          </w:p>
          <w:p w14:paraId="5C1192CC" w14:textId="77777777" w:rsidR="00C36A61" w:rsidRPr="00C36A61" w:rsidRDefault="00C36A61" w:rsidP="007376C4">
            <w:pPr>
              <w:pStyle w:val="Default"/>
              <w:ind w:leftChars="300" w:left="630"/>
              <w:rPr>
                <w:rFonts w:hAnsi="Century"/>
              </w:rPr>
            </w:pPr>
            <w:r w:rsidRPr="00C36A61">
              <w:rPr>
                <w:rFonts w:hAnsi="Century" w:hint="eastAsia"/>
              </w:rPr>
              <w:t>①</w:t>
            </w:r>
            <w:r w:rsidRPr="00C36A61">
              <w:rPr>
                <w:rFonts w:hAnsi="Century"/>
              </w:rPr>
              <w:t xml:space="preserve"> </w:t>
            </w:r>
            <w:r w:rsidRPr="00C36A61">
              <w:rPr>
                <w:rFonts w:hAnsi="Century" w:hint="eastAsia"/>
              </w:rPr>
              <w:t>形態及び生育特性</w:t>
            </w:r>
          </w:p>
          <w:p w14:paraId="29397188" w14:textId="77777777" w:rsidR="00C36A61" w:rsidRPr="00C36A61" w:rsidRDefault="00C36A61" w:rsidP="007376C4">
            <w:pPr>
              <w:pStyle w:val="Default"/>
              <w:ind w:leftChars="300" w:left="630"/>
              <w:rPr>
                <w:rFonts w:hAnsi="Century"/>
              </w:rPr>
            </w:pPr>
            <w:r w:rsidRPr="00C36A61">
              <w:rPr>
                <w:rFonts w:hAnsi="Century" w:hint="eastAsia"/>
              </w:rPr>
              <w:t>②</w:t>
            </w:r>
            <w:r w:rsidRPr="00C36A61">
              <w:rPr>
                <w:rFonts w:hAnsi="Century"/>
              </w:rPr>
              <w:t xml:space="preserve"> </w:t>
            </w:r>
            <w:r w:rsidRPr="00C36A61">
              <w:rPr>
                <w:rFonts w:hAnsi="Century" w:hint="eastAsia"/>
              </w:rPr>
              <w:t>生殖特性</w:t>
            </w:r>
          </w:p>
          <w:p w14:paraId="1BC52495" w14:textId="77777777" w:rsidR="00C36A61" w:rsidRPr="00C36A61" w:rsidRDefault="00C36A61" w:rsidP="007376C4">
            <w:pPr>
              <w:pStyle w:val="Default"/>
              <w:ind w:leftChars="300" w:left="630"/>
              <w:rPr>
                <w:rFonts w:hAnsi="Century"/>
              </w:rPr>
            </w:pPr>
            <w:r w:rsidRPr="00C36A61">
              <w:rPr>
                <w:rFonts w:hAnsi="Century" w:hint="eastAsia"/>
              </w:rPr>
              <w:t>③</w:t>
            </w:r>
            <w:r w:rsidRPr="00C36A61">
              <w:rPr>
                <w:rFonts w:hAnsi="Century"/>
              </w:rPr>
              <w:t xml:space="preserve"> </w:t>
            </w:r>
            <w:r w:rsidRPr="00C36A61">
              <w:rPr>
                <w:rFonts w:hAnsi="Century" w:hint="eastAsia"/>
              </w:rPr>
              <w:t>環境に対する影響</w:t>
            </w:r>
          </w:p>
          <w:p w14:paraId="7519281D" w14:textId="77777777" w:rsidR="00C36A61" w:rsidRPr="00C36A61" w:rsidRDefault="00C36A61" w:rsidP="007376C4">
            <w:pPr>
              <w:pStyle w:val="Default"/>
              <w:ind w:leftChars="300" w:left="630"/>
              <w:rPr>
                <w:rFonts w:hAnsi="Century"/>
              </w:rPr>
            </w:pPr>
            <w:r w:rsidRPr="00C36A61">
              <w:rPr>
                <w:rFonts w:hAnsi="Century" w:hint="eastAsia"/>
              </w:rPr>
              <w:t>④</w:t>
            </w:r>
            <w:r w:rsidRPr="00C36A61">
              <w:rPr>
                <w:rFonts w:hAnsi="Century"/>
              </w:rPr>
              <w:t xml:space="preserve"> </w:t>
            </w:r>
            <w:r w:rsidRPr="00C36A61">
              <w:rPr>
                <w:rFonts w:hAnsi="Century" w:hint="eastAsia"/>
              </w:rPr>
              <w:t>付与された特性の確認</w:t>
            </w:r>
          </w:p>
          <w:p w14:paraId="6124E562" w14:textId="77777777" w:rsidR="00C36A61" w:rsidRPr="00C36A61" w:rsidRDefault="00C36A61" w:rsidP="007376C4">
            <w:pPr>
              <w:pStyle w:val="Default"/>
              <w:rPr>
                <w:rFonts w:hAnsi="Century"/>
              </w:rPr>
            </w:pPr>
          </w:p>
        </w:tc>
      </w:tr>
      <w:tr w:rsidR="00C36A61" w14:paraId="66940326" w14:textId="77777777" w:rsidTr="009844B0">
        <w:trPr>
          <w:trHeight w:val="2355"/>
        </w:trPr>
        <w:tc>
          <w:tcPr>
            <w:tcW w:w="10490" w:type="dxa"/>
            <w:gridSpan w:val="2"/>
          </w:tcPr>
          <w:p w14:paraId="68C80F5C" w14:textId="77777777" w:rsidR="00C36A61" w:rsidRPr="00C36A61" w:rsidRDefault="00C36A61" w:rsidP="007376C4">
            <w:pPr>
              <w:pStyle w:val="Default"/>
            </w:pPr>
            <w:r w:rsidRPr="00C36A61">
              <w:rPr>
                <w:rFonts w:hint="eastAsia"/>
              </w:rPr>
              <w:t>２．栽培実験に使用する第一種使用規程承認作物</w:t>
            </w:r>
          </w:p>
          <w:p w14:paraId="5E021DC1" w14:textId="77777777" w:rsidR="00C36A61" w:rsidRPr="00C36A61" w:rsidRDefault="00C36A61" w:rsidP="007376C4">
            <w:pPr>
              <w:pStyle w:val="Default"/>
            </w:pPr>
          </w:p>
          <w:p w14:paraId="123C4D15" w14:textId="77777777" w:rsidR="00C36A61" w:rsidRPr="00C36A61" w:rsidRDefault="00C36A61" w:rsidP="007376C4">
            <w:pPr>
              <w:pStyle w:val="Default"/>
            </w:pPr>
            <w:r w:rsidRPr="00C36A61">
              <w:rPr>
                <w:rFonts w:hint="eastAsia"/>
              </w:rPr>
              <w:t>（１） 作物の名称</w:t>
            </w:r>
          </w:p>
          <w:p w14:paraId="2E65DB8C" w14:textId="77777777" w:rsidR="00C36A61" w:rsidRPr="00C36A61" w:rsidRDefault="00C36A61" w:rsidP="007376C4">
            <w:pPr>
              <w:pStyle w:val="Default"/>
            </w:pPr>
          </w:p>
          <w:p w14:paraId="60B878AB" w14:textId="1E7A2D67" w:rsidR="007376C4" w:rsidRPr="00A83FB1" w:rsidRDefault="00A83FB1" w:rsidP="007376C4">
            <w:pPr>
              <w:pStyle w:val="Default"/>
              <w:ind w:leftChars="300" w:left="630"/>
              <w:rPr>
                <w:rFonts w:ascii="Century" w:hAnsi="Century" w:cs="Century"/>
              </w:rPr>
            </w:pPr>
            <w:r w:rsidRPr="00A83FB1">
              <w:rPr>
                <w:rFonts w:ascii="Century" w:hAnsi="Century"/>
              </w:rPr>
              <w:t>コウチュウ目害虫抵抗性及び除草剤グルホシネート耐性トウモロコシ（</w:t>
            </w:r>
            <w:r w:rsidRPr="00A83FB1">
              <w:rPr>
                <w:rFonts w:ascii="Century" w:hAnsi="Century"/>
                <w:i/>
              </w:rPr>
              <w:t>ipd07</w:t>
            </w:r>
            <w:r w:rsidR="005802BF">
              <w:rPr>
                <w:rFonts w:ascii="Century" w:hAnsi="Century"/>
                <w:i/>
              </w:rPr>
              <w:t>9E</w:t>
            </w:r>
            <w:r w:rsidRPr="00A83FB1">
              <w:rPr>
                <w:rFonts w:ascii="Century" w:hAnsi="Century"/>
                <w:i/>
              </w:rPr>
              <w:t>a</w:t>
            </w:r>
            <w:r w:rsidRPr="00A83FB1">
              <w:rPr>
                <w:rFonts w:ascii="Century" w:hAnsi="Century"/>
              </w:rPr>
              <w:t xml:space="preserve">, </w:t>
            </w:r>
            <w:r w:rsidRPr="00A83FB1">
              <w:rPr>
                <w:rFonts w:ascii="Century" w:hAnsi="Century"/>
                <w:i/>
              </w:rPr>
              <w:t>pat</w:t>
            </w:r>
            <w:r w:rsidRPr="00A83FB1">
              <w:rPr>
                <w:rFonts w:ascii="Century" w:hAnsi="Century"/>
              </w:rPr>
              <w:t xml:space="preserve">, </w:t>
            </w:r>
            <w:proofErr w:type="spellStart"/>
            <w:r w:rsidRPr="00A83FB1">
              <w:rPr>
                <w:rFonts w:ascii="Century" w:hAnsi="Century"/>
                <w:i/>
              </w:rPr>
              <w:t>Zea</w:t>
            </w:r>
            <w:proofErr w:type="spellEnd"/>
            <w:r w:rsidRPr="00A83FB1">
              <w:rPr>
                <w:rFonts w:ascii="Century" w:hAnsi="Century"/>
              </w:rPr>
              <w:t xml:space="preserve"> </w:t>
            </w:r>
            <w:r w:rsidRPr="00A83FB1">
              <w:rPr>
                <w:rFonts w:ascii="Century" w:hAnsi="Century"/>
                <w:i/>
              </w:rPr>
              <w:t>mays</w:t>
            </w:r>
            <w:r w:rsidRPr="00A83FB1">
              <w:rPr>
                <w:rFonts w:ascii="Century" w:hAnsi="Century"/>
              </w:rPr>
              <w:t xml:space="preserve"> subsp. </w:t>
            </w:r>
            <w:r w:rsidRPr="00A83FB1">
              <w:rPr>
                <w:rFonts w:ascii="Century" w:hAnsi="Century"/>
                <w:i/>
              </w:rPr>
              <w:t>mays</w:t>
            </w:r>
            <w:r w:rsidRPr="00A83FB1">
              <w:rPr>
                <w:rFonts w:ascii="Century" w:hAnsi="Century"/>
              </w:rPr>
              <w:t>（</w:t>
            </w:r>
            <w:r w:rsidRPr="00A83FB1">
              <w:rPr>
                <w:rFonts w:ascii="Century" w:hAnsi="Century"/>
              </w:rPr>
              <w:t>L.</w:t>
            </w:r>
            <w:r w:rsidRPr="00A83FB1">
              <w:rPr>
                <w:rFonts w:ascii="Century" w:hAnsi="Century"/>
              </w:rPr>
              <w:t>）</w:t>
            </w:r>
            <w:proofErr w:type="spellStart"/>
            <w:r w:rsidRPr="00A83FB1">
              <w:rPr>
                <w:rFonts w:ascii="Century" w:hAnsi="Century"/>
              </w:rPr>
              <w:t>Iltis</w:t>
            </w:r>
            <w:proofErr w:type="spellEnd"/>
            <w:r w:rsidRPr="00A83FB1">
              <w:rPr>
                <w:rFonts w:ascii="Century" w:hAnsi="Century"/>
              </w:rPr>
              <w:t>）（</w:t>
            </w:r>
            <w:r w:rsidRPr="00A83FB1">
              <w:rPr>
                <w:rFonts w:ascii="Century" w:hAnsi="Century"/>
              </w:rPr>
              <w:t>DP</w:t>
            </w:r>
            <w:r w:rsidR="005802BF">
              <w:rPr>
                <w:rFonts w:ascii="Century" w:hAnsi="Century"/>
              </w:rPr>
              <w:t>915635</w:t>
            </w:r>
            <w:r w:rsidRPr="00A83FB1">
              <w:rPr>
                <w:rFonts w:ascii="Century" w:hAnsi="Century"/>
              </w:rPr>
              <w:t>, OECD UI: DP-</w:t>
            </w:r>
            <w:r w:rsidR="005802BF">
              <w:rPr>
                <w:rFonts w:ascii="Century" w:hAnsi="Century"/>
              </w:rPr>
              <w:t>915635</w:t>
            </w:r>
            <w:r w:rsidRPr="00A83FB1">
              <w:rPr>
                <w:rFonts w:ascii="Century" w:hAnsi="Century"/>
              </w:rPr>
              <w:t>-</w:t>
            </w:r>
            <w:r w:rsidR="005802BF">
              <w:rPr>
                <w:rFonts w:ascii="Century" w:hAnsi="Century"/>
              </w:rPr>
              <w:t>4</w:t>
            </w:r>
            <w:r w:rsidRPr="00A83FB1">
              <w:rPr>
                <w:rFonts w:ascii="Century" w:hAnsi="Century"/>
              </w:rPr>
              <w:t>）</w:t>
            </w:r>
          </w:p>
          <w:p w14:paraId="1FFA1DA7" w14:textId="77777777" w:rsidR="001F69A9" w:rsidRPr="00C36A61" w:rsidRDefault="001F69A9" w:rsidP="007376C4">
            <w:pPr>
              <w:pStyle w:val="Default"/>
              <w:rPr>
                <w:rFonts w:ascii="Century" w:hAnsi="Century" w:cs="Century"/>
              </w:rPr>
            </w:pPr>
          </w:p>
          <w:p w14:paraId="595047DD" w14:textId="77777777" w:rsidR="00C36A61" w:rsidRPr="00C36A61" w:rsidRDefault="00C36A61" w:rsidP="007376C4">
            <w:pPr>
              <w:pStyle w:val="Default"/>
              <w:rPr>
                <w:rFonts w:hAnsi="Century"/>
              </w:rPr>
            </w:pPr>
            <w:r w:rsidRPr="00C36A61">
              <w:rPr>
                <w:rFonts w:hAnsi="Century" w:hint="eastAsia"/>
              </w:rPr>
              <w:t>（２）</w:t>
            </w:r>
            <w:r w:rsidRPr="00C36A61">
              <w:rPr>
                <w:rFonts w:hAnsi="Century"/>
              </w:rPr>
              <w:t xml:space="preserve"> </w:t>
            </w:r>
            <w:r w:rsidRPr="00C36A61">
              <w:rPr>
                <w:rFonts w:hAnsi="Century" w:hint="eastAsia"/>
              </w:rPr>
              <w:t>第一種使用規程の承認取得年月日または第一種使用規程が申請中である場合にはその旨</w:t>
            </w:r>
          </w:p>
          <w:p w14:paraId="77E1CBF6" w14:textId="77777777" w:rsidR="00C36A61" w:rsidRPr="00C36A61" w:rsidRDefault="00C36A61" w:rsidP="007376C4">
            <w:pPr>
              <w:pStyle w:val="Default"/>
              <w:rPr>
                <w:rFonts w:hAnsi="Century"/>
              </w:rPr>
            </w:pPr>
          </w:p>
          <w:p w14:paraId="2C5AA50A" w14:textId="43C39A2A" w:rsidR="00C36A61" w:rsidRDefault="00CD23E1" w:rsidP="007376C4">
            <w:pPr>
              <w:pStyle w:val="Default"/>
              <w:ind w:leftChars="300" w:left="630" w:firstLineChars="100" w:firstLine="240"/>
              <w:rPr>
                <w:rFonts w:hAnsi="Century"/>
              </w:rPr>
            </w:pPr>
            <w:r w:rsidRPr="00000781">
              <w:rPr>
                <w:rFonts w:hAnsi="Century" w:hint="eastAsia"/>
              </w:rPr>
              <w:t>本</w:t>
            </w:r>
            <w:r>
              <w:rPr>
                <w:rFonts w:hAnsi="Century" w:hint="eastAsia"/>
              </w:rPr>
              <w:t>実験に用いる</w:t>
            </w:r>
            <w:bookmarkStart w:id="0" w:name="_Hlk101791032"/>
            <w:r>
              <w:rPr>
                <w:rFonts w:hAnsi="Century" w:hint="eastAsia"/>
              </w:rPr>
              <w:t>上記遺伝子組換えトウモロコシ</w:t>
            </w:r>
            <w:r w:rsidR="00C36A61" w:rsidRPr="00C36A61">
              <w:rPr>
                <w:rFonts w:hAnsi="Century" w:hint="eastAsia"/>
              </w:rPr>
              <w:t>は、「遺伝子組換え生物等の使用等の規制による生物の多様性の確保に関する法律」に基づき、第一種使用規程（</w:t>
            </w:r>
            <w:r w:rsidR="004A1865">
              <w:t>隔離ほ場における栽培、保管、運搬及び廃棄並びにこれらに付随する行為</w:t>
            </w:r>
            <w:r w:rsidR="00C36A61" w:rsidRPr="00C36A61">
              <w:rPr>
                <w:rFonts w:hAnsi="Century" w:hint="eastAsia"/>
              </w:rPr>
              <w:t>）の承認</w:t>
            </w:r>
            <w:r w:rsidR="00816D23">
              <w:rPr>
                <w:rFonts w:hAnsi="Century" w:hint="eastAsia"/>
              </w:rPr>
              <w:t>を</w:t>
            </w:r>
            <w:r w:rsidR="001E131B">
              <w:rPr>
                <w:rFonts w:hAnsi="Century" w:hint="eastAsia"/>
              </w:rPr>
              <w:t>令和</w:t>
            </w:r>
            <w:r w:rsidR="001E131B" w:rsidRPr="004B0C1A">
              <w:rPr>
                <w:rFonts w:ascii="Times New Roman" w:hAnsi="Times New Roman" w:hint="eastAsia"/>
              </w:rPr>
              <w:t>4</w:t>
            </w:r>
            <w:r w:rsidR="001E131B" w:rsidRPr="004B0C1A">
              <w:rPr>
                <w:rFonts w:ascii="Times New Roman" w:hAnsi="Times New Roman" w:hint="eastAsia"/>
              </w:rPr>
              <w:t>年</w:t>
            </w:r>
            <w:r w:rsidR="001E131B" w:rsidRPr="004B0C1A">
              <w:rPr>
                <w:rFonts w:ascii="Times New Roman" w:hAnsi="Times New Roman" w:hint="eastAsia"/>
              </w:rPr>
              <w:t>5</w:t>
            </w:r>
            <w:r w:rsidR="001E131B">
              <w:rPr>
                <w:rFonts w:hAnsi="Century" w:hint="eastAsia"/>
              </w:rPr>
              <w:t>月頃に</w:t>
            </w:r>
            <w:r w:rsidR="007376C4">
              <w:rPr>
                <w:rFonts w:hAnsi="Century" w:hint="eastAsia"/>
              </w:rPr>
              <w:t>取得</w:t>
            </w:r>
            <w:r w:rsidR="001E131B">
              <w:rPr>
                <w:rFonts w:hAnsi="Century" w:hint="eastAsia"/>
              </w:rPr>
              <w:t>見込みです</w:t>
            </w:r>
            <w:r w:rsidR="00C36A61" w:rsidRPr="00C36A61">
              <w:rPr>
                <w:rFonts w:hAnsi="Century" w:hint="eastAsia"/>
              </w:rPr>
              <w:t>。</w:t>
            </w:r>
          </w:p>
          <w:bookmarkEnd w:id="0"/>
          <w:p w14:paraId="2C7A3019" w14:textId="77777777" w:rsidR="001F69A9" w:rsidRPr="00C36A61" w:rsidRDefault="001F69A9" w:rsidP="007376C4">
            <w:pPr>
              <w:pStyle w:val="Default"/>
              <w:rPr>
                <w:rFonts w:hAnsi="Century"/>
              </w:rPr>
            </w:pPr>
          </w:p>
        </w:tc>
      </w:tr>
    </w:tbl>
    <w:p w14:paraId="5749C15D" w14:textId="77777777" w:rsidR="001F69A9" w:rsidRDefault="00C36A61" w:rsidP="00C36A61">
      <w:pPr>
        <w:pStyle w:val="Default"/>
        <w:rPr>
          <w:rFonts w:cstheme="minorBidi"/>
          <w:color w:val="auto"/>
          <w:sz w:val="32"/>
          <w:szCs w:val="32"/>
        </w:rPr>
      </w:pPr>
      <w:r w:rsidRPr="00C36A61">
        <w:rPr>
          <w:rFonts w:cstheme="minorBidi"/>
          <w:color w:val="auto"/>
          <w:sz w:val="32"/>
          <w:szCs w:val="32"/>
        </w:rPr>
        <w:t>栽培</w:t>
      </w:r>
      <w:r w:rsidRPr="00C36A61">
        <w:rPr>
          <w:rFonts w:cstheme="minorBidi" w:hint="eastAsia"/>
          <w:color w:val="auto"/>
          <w:sz w:val="32"/>
          <w:szCs w:val="32"/>
        </w:rPr>
        <w:t>実験</w:t>
      </w:r>
      <w:r w:rsidRPr="00C36A61">
        <w:rPr>
          <w:rFonts w:cstheme="minorBidi"/>
          <w:color w:val="auto"/>
          <w:sz w:val="32"/>
          <w:szCs w:val="32"/>
        </w:rPr>
        <w:t>計画書</w:t>
      </w:r>
    </w:p>
    <w:p w14:paraId="438BF097" w14:textId="77777777" w:rsidR="001F69A9" w:rsidRPr="00C36A61" w:rsidRDefault="001F69A9" w:rsidP="00C36A61">
      <w:pPr>
        <w:pStyle w:val="Default"/>
        <w:rPr>
          <w:rFonts w:cstheme="minorBidi"/>
          <w:color w:val="auto"/>
          <w:sz w:val="32"/>
          <w:szCs w:val="32"/>
        </w:rPr>
        <w:sectPr w:rsidR="001F69A9" w:rsidRPr="00C36A61" w:rsidSect="001F69A9">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20" w:footer="720" w:gutter="0"/>
          <w:cols w:space="720"/>
          <w:noEndnote/>
          <w:docGrid w:linePitch="286"/>
        </w:sectPr>
      </w:pPr>
    </w:p>
    <w:tbl>
      <w:tblPr>
        <w:tblpPr w:leftFromText="142" w:rightFromText="142" w:vertAnchor="page" w:horzAnchor="margin" w:tblpY="89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F69A9" w14:paraId="329D3AF0" w14:textId="77777777" w:rsidTr="009844B0">
        <w:trPr>
          <w:trHeight w:val="2716"/>
        </w:trPr>
        <w:tc>
          <w:tcPr>
            <w:tcW w:w="10490" w:type="dxa"/>
          </w:tcPr>
          <w:p w14:paraId="6A99A898" w14:textId="77777777" w:rsidR="007376C4" w:rsidRPr="001F69A9" w:rsidRDefault="007376C4" w:rsidP="007376C4">
            <w:pPr>
              <w:pStyle w:val="Default"/>
            </w:pPr>
            <w:r w:rsidRPr="001F69A9">
              <w:rPr>
                <w:rFonts w:hint="eastAsia"/>
              </w:rPr>
              <w:lastRenderedPageBreak/>
              <w:t>３．栽培実験の全体実施予定期間、栽培開始予定時期及び栽培終了予定期間</w:t>
            </w:r>
          </w:p>
          <w:p w14:paraId="24E5DB67" w14:textId="77777777" w:rsidR="007376C4" w:rsidRPr="001F69A9" w:rsidRDefault="007376C4" w:rsidP="007376C4">
            <w:pPr>
              <w:pStyle w:val="Default"/>
            </w:pPr>
          </w:p>
          <w:p w14:paraId="211EB9B0" w14:textId="48362F1C" w:rsidR="007376C4" w:rsidRDefault="004A0F83" w:rsidP="009844B0">
            <w:pPr>
              <w:pStyle w:val="Default"/>
              <w:ind w:leftChars="200" w:left="420"/>
              <w:rPr>
                <w:rFonts w:hAnsi="Century"/>
              </w:rPr>
            </w:pPr>
            <w:r>
              <w:rPr>
                <w:rFonts w:hint="eastAsia"/>
              </w:rPr>
              <w:t>実験前後のほ場整備等も含め、</w:t>
            </w:r>
            <w:r w:rsidR="0036542A">
              <w:rPr>
                <w:rFonts w:hint="eastAsia"/>
              </w:rPr>
              <w:t>令和</w:t>
            </w:r>
            <w:r w:rsidR="0036542A" w:rsidRPr="0036542A">
              <w:rPr>
                <w:rFonts w:ascii="Century" w:hAnsi="Century"/>
              </w:rPr>
              <w:t>4</w:t>
            </w:r>
            <w:r w:rsidR="007376C4" w:rsidRPr="001F69A9">
              <w:rPr>
                <w:rFonts w:hAnsi="Century" w:hint="eastAsia"/>
              </w:rPr>
              <w:t>年</w:t>
            </w:r>
            <w:r w:rsidR="00B1652D">
              <w:rPr>
                <w:rFonts w:ascii="Century" w:hAnsi="Century" w:cs="Century"/>
              </w:rPr>
              <w:t>5</w:t>
            </w:r>
            <w:r w:rsidR="007376C4">
              <w:rPr>
                <w:rFonts w:hAnsi="Century" w:hint="eastAsia"/>
              </w:rPr>
              <w:t>月頃</w:t>
            </w:r>
            <w:r>
              <w:rPr>
                <w:rFonts w:hAnsi="Century" w:hint="eastAsia"/>
              </w:rPr>
              <w:t>から同年</w:t>
            </w:r>
            <w:r w:rsidRPr="004A0F83">
              <w:rPr>
                <w:rFonts w:ascii="Century" w:hAnsi="Century"/>
              </w:rPr>
              <w:t>12</w:t>
            </w:r>
            <w:r>
              <w:rPr>
                <w:rFonts w:hAnsi="Century" w:hint="eastAsia"/>
              </w:rPr>
              <w:t>月まで</w:t>
            </w:r>
            <w:r w:rsidR="009844B0">
              <w:rPr>
                <w:rFonts w:hAnsi="Century" w:hint="eastAsia"/>
              </w:rPr>
              <w:t>。</w:t>
            </w:r>
          </w:p>
          <w:p w14:paraId="2981322A" w14:textId="571D91E7" w:rsidR="007376C4" w:rsidRPr="001F69A9" w:rsidRDefault="007376C4" w:rsidP="009844B0">
            <w:pPr>
              <w:pStyle w:val="Default"/>
              <w:ind w:leftChars="200" w:left="420"/>
              <w:rPr>
                <w:rFonts w:hAnsi="Century"/>
              </w:rPr>
            </w:pPr>
          </w:p>
          <w:p w14:paraId="5C6E2C07" w14:textId="4D332E35" w:rsidR="007376C4" w:rsidRPr="001F69A9" w:rsidRDefault="005802BF" w:rsidP="009844B0">
            <w:pPr>
              <w:pStyle w:val="Default"/>
              <w:ind w:leftChars="200" w:left="420"/>
              <w:rPr>
                <w:rFonts w:hAnsi="Century"/>
              </w:rPr>
            </w:pPr>
            <w:r>
              <w:rPr>
                <w:rFonts w:hAnsi="Century" w:hint="eastAsia"/>
              </w:rPr>
              <w:t>令和</w:t>
            </w:r>
            <w:r w:rsidRPr="005802BF">
              <w:rPr>
                <w:rFonts w:ascii="Century" w:hAnsi="Century"/>
              </w:rPr>
              <w:t>4</w:t>
            </w:r>
            <w:r w:rsidR="007376C4" w:rsidRPr="001F69A9">
              <w:rPr>
                <w:rFonts w:hAnsi="Century" w:hint="eastAsia"/>
              </w:rPr>
              <w:t>年</w:t>
            </w:r>
            <w:r w:rsidR="007376C4" w:rsidRPr="001F69A9">
              <w:rPr>
                <w:rFonts w:ascii="Century" w:hAnsi="Century" w:cs="Century"/>
              </w:rPr>
              <w:t>6</w:t>
            </w:r>
            <w:r w:rsidR="007376C4" w:rsidRPr="001F69A9">
              <w:rPr>
                <w:rFonts w:hAnsi="Century" w:hint="eastAsia"/>
              </w:rPr>
              <w:t>月</w:t>
            </w:r>
            <w:r w:rsidR="004A0F83">
              <w:rPr>
                <w:rFonts w:hAnsi="Century" w:hint="eastAsia"/>
              </w:rPr>
              <w:t>上旬</w:t>
            </w:r>
            <w:r w:rsidR="007376C4" w:rsidRPr="001F69A9">
              <w:rPr>
                <w:rFonts w:hAnsi="Century" w:hint="eastAsia"/>
              </w:rPr>
              <w:t>：</w:t>
            </w:r>
            <w:r w:rsidR="004A0F83">
              <w:rPr>
                <w:rFonts w:hAnsi="Century" w:hint="eastAsia"/>
              </w:rPr>
              <w:t>栽培開始（</w:t>
            </w:r>
            <w:r w:rsidR="007376C4" w:rsidRPr="001F69A9">
              <w:rPr>
                <w:rFonts w:hAnsi="Century" w:hint="eastAsia"/>
              </w:rPr>
              <w:t>播種</w:t>
            </w:r>
            <w:r w:rsidR="004A0F83">
              <w:rPr>
                <w:rFonts w:hAnsi="Century" w:hint="eastAsia"/>
              </w:rPr>
              <w:t>）</w:t>
            </w:r>
          </w:p>
          <w:p w14:paraId="099C0048" w14:textId="7D9AAF93" w:rsidR="007376C4" w:rsidRPr="001F69A9" w:rsidRDefault="005802BF" w:rsidP="009844B0">
            <w:pPr>
              <w:pStyle w:val="Default"/>
              <w:ind w:leftChars="200" w:left="420"/>
              <w:rPr>
                <w:rFonts w:hAnsi="Century"/>
              </w:rPr>
            </w:pPr>
            <w:r>
              <w:rPr>
                <w:rFonts w:hAnsi="Century" w:hint="eastAsia"/>
              </w:rPr>
              <w:t>令和</w:t>
            </w:r>
            <w:r w:rsidRPr="005802BF">
              <w:rPr>
                <w:rFonts w:ascii="Century" w:hAnsi="Century"/>
              </w:rPr>
              <w:t>4</w:t>
            </w:r>
            <w:r w:rsidR="007376C4" w:rsidRPr="001F69A9">
              <w:rPr>
                <w:rFonts w:hAnsi="Century" w:hint="eastAsia"/>
              </w:rPr>
              <w:t>年</w:t>
            </w:r>
            <w:r w:rsidR="007376C4" w:rsidRPr="001F69A9">
              <w:rPr>
                <w:rFonts w:ascii="Century" w:hAnsi="Century" w:cs="Century"/>
              </w:rPr>
              <w:t>6</w:t>
            </w:r>
            <w:r w:rsidR="007376C4" w:rsidRPr="001F69A9">
              <w:rPr>
                <w:rFonts w:hAnsi="Century" w:hint="eastAsia"/>
              </w:rPr>
              <w:t>～</w:t>
            </w:r>
            <w:r w:rsidR="007376C4" w:rsidRPr="001F69A9">
              <w:rPr>
                <w:rFonts w:ascii="Century" w:hAnsi="Century" w:cs="Century"/>
              </w:rPr>
              <w:t>1</w:t>
            </w:r>
            <w:r w:rsidR="004A0F83">
              <w:rPr>
                <w:rFonts w:ascii="Century" w:hAnsi="Century" w:cs="Century" w:hint="eastAsia"/>
              </w:rPr>
              <w:t>1</w:t>
            </w:r>
            <w:r w:rsidR="007376C4" w:rsidRPr="001F69A9">
              <w:rPr>
                <w:rFonts w:hAnsi="Century" w:hint="eastAsia"/>
              </w:rPr>
              <w:t>月：各種調査</w:t>
            </w:r>
          </w:p>
          <w:p w14:paraId="2838B032" w14:textId="74D2247F" w:rsidR="001F69A9" w:rsidRDefault="005802BF" w:rsidP="009844B0">
            <w:pPr>
              <w:pStyle w:val="Default"/>
              <w:ind w:leftChars="200" w:left="420"/>
              <w:rPr>
                <w:rFonts w:hAnsi="Century"/>
              </w:rPr>
            </w:pPr>
            <w:r>
              <w:rPr>
                <w:rFonts w:hAnsi="Century" w:hint="eastAsia"/>
              </w:rPr>
              <w:t>令和</w:t>
            </w:r>
            <w:r w:rsidRPr="005802BF">
              <w:rPr>
                <w:rFonts w:ascii="Century" w:hAnsi="Century"/>
              </w:rPr>
              <w:t>4</w:t>
            </w:r>
            <w:r w:rsidR="007376C4" w:rsidRPr="001F69A9">
              <w:rPr>
                <w:rFonts w:hAnsi="Century" w:hint="eastAsia"/>
              </w:rPr>
              <w:t>年</w:t>
            </w:r>
            <w:r w:rsidR="007376C4" w:rsidRPr="001F69A9">
              <w:rPr>
                <w:rFonts w:ascii="Century" w:hAnsi="Century" w:cs="Century"/>
              </w:rPr>
              <w:t>1</w:t>
            </w:r>
            <w:r w:rsidR="004A0F83">
              <w:rPr>
                <w:rFonts w:ascii="Century" w:hAnsi="Century" w:cs="Century" w:hint="eastAsia"/>
              </w:rPr>
              <w:t>1</w:t>
            </w:r>
            <w:r w:rsidR="007376C4" w:rsidRPr="001F69A9">
              <w:rPr>
                <w:rFonts w:hAnsi="Century" w:hint="eastAsia"/>
              </w:rPr>
              <w:t>月</w:t>
            </w:r>
            <w:r w:rsidR="004A0F83">
              <w:rPr>
                <w:rFonts w:hAnsi="Century" w:hint="eastAsia"/>
              </w:rPr>
              <w:t>下旬</w:t>
            </w:r>
            <w:r w:rsidR="007376C4" w:rsidRPr="001F69A9">
              <w:rPr>
                <w:rFonts w:hAnsi="Century" w:hint="eastAsia"/>
              </w:rPr>
              <w:t>：</w:t>
            </w:r>
            <w:r w:rsidR="004A0F83">
              <w:rPr>
                <w:rFonts w:hAnsi="Century" w:hint="eastAsia"/>
              </w:rPr>
              <w:t>栽培</w:t>
            </w:r>
            <w:r w:rsidR="007376C4" w:rsidRPr="001F69A9">
              <w:rPr>
                <w:rFonts w:hAnsi="Century" w:hint="eastAsia"/>
              </w:rPr>
              <w:t>終了</w:t>
            </w:r>
            <w:r w:rsidR="004A0F83">
              <w:rPr>
                <w:rFonts w:hAnsi="Century" w:hint="eastAsia"/>
              </w:rPr>
              <w:t>（鋤き込み）</w:t>
            </w:r>
          </w:p>
          <w:p w14:paraId="21CC386C" w14:textId="77777777" w:rsidR="007376C4" w:rsidRPr="00C36A61" w:rsidRDefault="007376C4" w:rsidP="007376C4">
            <w:pPr>
              <w:pStyle w:val="Default"/>
              <w:rPr>
                <w:rFonts w:hAnsi="Century"/>
              </w:rPr>
            </w:pPr>
          </w:p>
        </w:tc>
      </w:tr>
      <w:tr w:rsidR="001F69A9" w14:paraId="28D2F248" w14:textId="77777777" w:rsidTr="009844B0">
        <w:trPr>
          <w:trHeight w:val="2355"/>
        </w:trPr>
        <w:tc>
          <w:tcPr>
            <w:tcW w:w="10490" w:type="dxa"/>
          </w:tcPr>
          <w:p w14:paraId="54EAC966" w14:textId="77777777" w:rsidR="00CF4D07" w:rsidRPr="00CF4D07" w:rsidRDefault="00CF4D07" w:rsidP="00CF4D07">
            <w:pPr>
              <w:pStyle w:val="Default"/>
            </w:pPr>
            <w:r w:rsidRPr="00CF4D07">
              <w:rPr>
                <w:rFonts w:hint="eastAsia"/>
              </w:rPr>
              <w:t>４．栽培実験を実施する区画の面積及び位置</w:t>
            </w:r>
          </w:p>
          <w:p w14:paraId="4E3D4172" w14:textId="77777777" w:rsidR="00CF4D07" w:rsidRPr="00CF4D07" w:rsidRDefault="00CF4D07" w:rsidP="00CF4D07">
            <w:pPr>
              <w:pStyle w:val="Default"/>
            </w:pPr>
          </w:p>
          <w:p w14:paraId="1F0481C4" w14:textId="77777777" w:rsidR="00CF4D07" w:rsidRPr="00CF4D07" w:rsidRDefault="00CF4D07" w:rsidP="00CF4D07">
            <w:pPr>
              <w:pStyle w:val="Default"/>
              <w:rPr>
                <w:rFonts w:ascii="Century" w:hAnsi="Century" w:cs="Century"/>
              </w:rPr>
            </w:pPr>
            <w:r w:rsidRPr="00CF4D07">
              <w:rPr>
                <w:rFonts w:hint="eastAsia"/>
              </w:rPr>
              <w:t>（１） 面積：約</w:t>
            </w:r>
            <w:r>
              <w:rPr>
                <w:rFonts w:ascii="Century" w:hAnsi="Century" w:cs="Century"/>
              </w:rPr>
              <w:t>6</w:t>
            </w:r>
            <w:r w:rsidRPr="00CF4D07">
              <w:rPr>
                <w:rFonts w:ascii="Century" w:hAnsi="Century" w:cs="Century"/>
              </w:rPr>
              <w:t>00m</w:t>
            </w:r>
            <w:r w:rsidRPr="00CF4D07">
              <w:rPr>
                <w:rFonts w:ascii="Century" w:hAnsi="Century" w:cs="Century"/>
                <w:vertAlign w:val="superscript"/>
              </w:rPr>
              <w:t>2</w:t>
            </w:r>
          </w:p>
          <w:p w14:paraId="0AF2FD65" w14:textId="77777777" w:rsidR="00CF4D07" w:rsidRPr="00CF4D07" w:rsidRDefault="00CF4D07" w:rsidP="00CF4D07">
            <w:pPr>
              <w:pStyle w:val="Default"/>
              <w:rPr>
                <w:rFonts w:ascii="Century" w:hAnsi="Century" w:cs="Century"/>
              </w:rPr>
            </w:pPr>
          </w:p>
          <w:p w14:paraId="26EFC038" w14:textId="77777777" w:rsidR="00CF4D07" w:rsidRPr="00CF4D07" w:rsidRDefault="00CF4D07" w:rsidP="00CF4D07">
            <w:pPr>
              <w:pStyle w:val="Default"/>
              <w:rPr>
                <w:rFonts w:ascii="Century" w:hAnsi="Century" w:cs="Century"/>
              </w:rPr>
            </w:pPr>
            <w:r w:rsidRPr="00CF4D07">
              <w:rPr>
                <w:rFonts w:hAnsi="Century" w:hint="eastAsia"/>
              </w:rPr>
              <w:t>（２）</w:t>
            </w:r>
            <w:r w:rsidRPr="00CF4D07">
              <w:rPr>
                <w:rFonts w:hAnsi="Century"/>
              </w:rPr>
              <w:t xml:space="preserve"> </w:t>
            </w:r>
            <w:r w:rsidRPr="00CF4D07">
              <w:rPr>
                <w:rFonts w:hAnsi="Century" w:hint="eastAsia"/>
              </w:rPr>
              <w:t>栽培実験区画の位置：栃木県宇都宮市清原工業団地</w:t>
            </w:r>
            <w:r w:rsidRPr="00CF4D07">
              <w:rPr>
                <w:rFonts w:ascii="Century" w:hAnsi="Century" w:cs="Century"/>
              </w:rPr>
              <w:t>19-2</w:t>
            </w:r>
          </w:p>
          <w:p w14:paraId="56ADE47B" w14:textId="459E52DA" w:rsidR="001F69A9" w:rsidRPr="00CF4D07" w:rsidRDefault="005802BF" w:rsidP="00CF4D07">
            <w:pPr>
              <w:pStyle w:val="Default"/>
              <w:ind w:leftChars="300" w:left="630" w:firstLineChars="100" w:firstLine="240"/>
              <w:rPr>
                <w:rFonts w:cstheme="minorBidi"/>
                <w:color w:val="auto"/>
              </w:rPr>
            </w:pPr>
            <w:r>
              <w:rPr>
                <w:rFonts w:hAnsi="Century" w:hint="eastAsia"/>
              </w:rPr>
              <w:t>コルテバ</w:t>
            </w:r>
            <w:r w:rsidR="00CF4D07">
              <w:rPr>
                <w:rFonts w:hAnsi="Century" w:hint="eastAsia"/>
              </w:rPr>
              <w:t>・アグリサイエンス</w:t>
            </w:r>
            <w:r>
              <w:rPr>
                <w:rFonts w:hAnsi="Century" w:hint="eastAsia"/>
              </w:rPr>
              <w:t>日本</w:t>
            </w:r>
            <w:r w:rsidR="00CF4D07" w:rsidRPr="00CF4D07">
              <w:rPr>
                <w:rFonts w:hAnsi="Century" w:hint="eastAsia"/>
              </w:rPr>
              <w:t>株式会社</w:t>
            </w:r>
            <w:r w:rsidR="00FA70CC">
              <w:rPr>
                <w:rFonts w:hAnsi="Century" w:hint="eastAsia"/>
              </w:rPr>
              <w:t>組換え</w:t>
            </w:r>
            <w:r w:rsidR="00CF4D07">
              <w:rPr>
                <w:rFonts w:hAnsi="Century" w:hint="eastAsia"/>
              </w:rPr>
              <w:t>農作物</w:t>
            </w:r>
            <w:r w:rsidR="00CF4D07" w:rsidRPr="00CF4D07">
              <w:rPr>
                <w:rFonts w:hAnsi="Century" w:hint="eastAsia"/>
              </w:rPr>
              <w:t>隔離ほ場</w:t>
            </w:r>
          </w:p>
          <w:p w14:paraId="68232F1A" w14:textId="77777777" w:rsidR="001F69A9" w:rsidRPr="00CF4D07" w:rsidRDefault="001F69A9" w:rsidP="001F69A9">
            <w:pPr>
              <w:pStyle w:val="Default"/>
              <w:rPr>
                <w:rFonts w:hAnsi="Century"/>
              </w:rPr>
            </w:pPr>
          </w:p>
        </w:tc>
      </w:tr>
      <w:tr w:rsidR="00CF4D07" w14:paraId="3425D7A3" w14:textId="77777777" w:rsidTr="009844B0">
        <w:trPr>
          <w:trHeight w:val="1729"/>
        </w:trPr>
        <w:tc>
          <w:tcPr>
            <w:tcW w:w="10490" w:type="dxa"/>
          </w:tcPr>
          <w:p w14:paraId="3FA574F8" w14:textId="77777777" w:rsidR="00CF4D07" w:rsidRPr="00CF4D07" w:rsidRDefault="00CF4D07" w:rsidP="00CF4D07">
            <w:pPr>
              <w:pStyle w:val="Default"/>
            </w:pPr>
            <w:r w:rsidRPr="00CF4D07">
              <w:rPr>
                <w:rFonts w:hint="eastAsia"/>
              </w:rPr>
              <w:t>５．同種栽培作物との交雑防止措置に関する事項</w:t>
            </w:r>
          </w:p>
          <w:p w14:paraId="49852C81" w14:textId="77777777" w:rsidR="00CF4D07" w:rsidRPr="00CF4D07" w:rsidRDefault="00CF4D07" w:rsidP="00CF4D07">
            <w:pPr>
              <w:pStyle w:val="Default"/>
            </w:pPr>
          </w:p>
          <w:p w14:paraId="1509259C" w14:textId="429FE483" w:rsidR="00CF4D07" w:rsidRDefault="00000781" w:rsidP="00000781">
            <w:pPr>
              <w:pStyle w:val="Default"/>
              <w:ind w:leftChars="200" w:left="420" w:firstLineChars="100" w:firstLine="240"/>
            </w:pPr>
            <w:r>
              <w:rPr>
                <w:rFonts w:hint="eastAsia"/>
              </w:rPr>
              <w:t>実験区画内で栽培された遺伝子組換えトウモロコシについて</w:t>
            </w:r>
            <w:r w:rsidR="00CF4D07" w:rsidRPr="00CF4D07">
              <w:rPr>
                <w:rFonts w:hint="eastAsia"/>
              </w:rPr>
              <w:t>は、「第一種使用規程承認組換え作物栽培実験指針」</w:t>
            </w:r>
            <w:r w:rsidR="00CF4D07">
              <w:rPr>
                <w:rFonts w:hint="eastAsia"/>
              </w:rPr>
              <w:t>における</w:t>
            </w:r>
            <w:r w:rsidR="00A96103">
              <w:rPr>
                <w:rFonts w:hint="eastAsia"/>
              </w:rPr>
              <w:t>交雑防止措置を参考に</w:t>
            </w:r>
            <w:r w:rsidR="00CF4D07">
              <w:rPr>
                <w:rFonts w:hint="eastAsia"/>
              </w:rPr>
              <w:t>、開花期に</w:t>
            </w:r>
            <w:bookmarkStart w:id="1" w:name="_Hlk101793697"/>
            <w:r w:rsidR="00CF4D07" w:rsidRPr="00CF4D07">
              <w:rPr>
                <w:rFonts w:hint="eastAsia"/>
              </w:rPr>
              <w:t>雄穂を取り除</w:t>
            </w:r>
            <w:r w:rsidR="00CF4D07">
              <w:rPr>
                <w:rFonts w:hint="eastAsia"/>
              </w:rPr>
              <w:t>くことにより</w:t>
            </w:r>
            <w:r w:rsidR="00CF4D07" w:rsidRPr="00CF4D07">
              <w:rPr>
                <w:rFonts w:hint="eastAsia"/>
              </w:rPr>
              <w:t>花粉の飛散を防</w:t>
            </w:r>
            <w:r w:rsidR="00CF4D07">
              <w:rPr>
                <w:rFonts w:hint="eastAsia"/>
              </w:rPr>
              <w:t>ぎます。</w:t>
            </w:r>
          </w:p>
          <w:bookmarkEnd w:id="1"/>
          <w:p w14:paraId="1AF495DC" w14:textId="77777777" w:rsidR="00000781" w:rsidRPr="00CF4D07" w:rsidRDefault="00000781" w:rsidP="00000781">
            <w:pPr>
              <w:pStyle w:val="Default"/>
              <w:ind w:leftChars="200" w:left="420" w:firstLineChars="100" w:firstLine="240"/>
            </w:pPr>
          </w:p>
        </w:tc>
      </w:tr>
      <w:tr w:rsidR="001F69A9" w14:paraId="4F4CBE3D" w14:textId="77777777" w:rsidTr="009844B0">
        <w:trPr>
          <w:trHeight w:val="2355"/>
        </w:trPr>
        <w:tc>
          <w:tcPr>
            <w:tcW w:w="10490" w:type="dxa"/>
          </w:tcPr>
          <w:p w14:paraId="2ACE6354" w14:textId="77777777" w:rsidR="00CF4D07" w:rsidRPr="00CF4D07" w:rsidRDefault="00CF4D07" w:rsidP="00CF4D07">
            <w:pPr>
              <w:pStyle w:val="Default"/>
            </w:pPr>
            <w:r w:rsidRPr="00CF4D07">
              <w:rPr>
                <w:rFonts w:hint="eastAsia"/>
              </w:rPr>
              <w:t>６．隔離ほ場での収穫物、実験材料への混入防止措置</w:t>
            </w:r>
          </w:p>
          <w:p w14:paraId="4AC5628F" w14:textId="77777777" w:rsidR="00CF4D07" w:rsidRPr="00CF4D07" w:rsidRDefault="00CF4D07" w:rsidP="00CF4D07">
            <w:pPr>
              <w:pStyle w:val="Default"/>
            </w:pPr>
          </w:p>
          <w:p w14:paraId="1162E803" w14:textId="31306020" w:rsidR="00CF4D07" w:rsidRPr="00CF4D07" w:rsidRDefault="000429E3" w:rsidP="00000781">
            <w:pPr>
              <w:pStyle w:val="Default"/>
              <w:numPr>
                <w:ilvl w:val="0"/>
                <w:numId w:val="1"/>
              </w:numPr>
              <w:ind w:left="924" w:hanging="357"/>
            </w:pPr>
            <w:r>
              <w:rPr>
                <w:rFonts w:hint="eastAsia"/>
              </w:rPr>
              <w:t>遺伝子</w:t>
            </w:r>
            <w:r w:rsidRPr="00CF4D07">
              <w:rPr>
                <w:rFonts w:hint="eastAsia"/>
              </w:rPr>
              <w:t>組換えトウモロコシ</w:t>
            </w:r>
            <w:r>
              <w:rPr>
                <w:rFonts w:hint="eastAsia"/>
              </w:rPr>
              <w:t>の</w:t>
            </w:r>
            <w:bookmarkStart w:id="2" w:name="_Hlk101793771"/>
            <w:r w:rsidR="00CF4D07">
              <w:rPr>
                <w:rFonts w:hint="eastAsia"/>
              </w:rPr>
              <w:t>播種時及び成熟期に</w:t>
            </w:r>
            <w:r>
              <w:rPr>
                <w:rFonts w:hint="eastAsia"/>
              </w:rPr>
              <w:t>は</w:t>
            </w:r>
            <w:r w:rsidR="00CF4D07">
              <w:rPr>
                <w:rFonts w:hint="eastAsia"/>
              </w:rPr>
              <w:t>防鳥網をかけ</w:t>
            </w:r>
            <w:r>
              <w:rPr>
                <w:rFonts w:hint="eastAsia"/>
              </w:rPr>
              <w:t>ることにより</w:t>
            </w:r>
            <w:r w:rsidR="00CF4D07">
              <w:rPr>
                <w:rFonts w:hint="eastAsia"/>
              </w:rPr>
              <w:t>、</w:t>
            </w:r>
            <w:r w:rsidR="00593CB5">
              <w:rPr>
                <w:rFonts w:hint="eastAsia"/>
              </w:rPr>
              <w:t>野鳥等</w:t>
            </w:r>
            <w:r w:rsidR="00CF4D07">
              <w:rPr>
                <w:rFonts w:hint="eastAsia"/>
              </w:rPr>
              <w:t>による</w:t>
            </w:r>
            <w:r w:rsidR="00593CB5">
              <w:rPr>
                <w:rFonts w:hint="eastAsia"/>
              </w:rPr>
              <w:t>種子等の拡散</w:t>
            </w:r>
            <w:r w:rsidR="00CF4D07" w:rsidRPr="00CF4D07">
              <w:rPr>
                <w:rFonts w:hint="eastAsia"/>
              </w:rPr>
              <w:t>を</w:t>
            </w:r>
            <w:r>
              <w:rPr>
                <w:rFonts w:hint="eastAsia"/>
              </w:rPr>
              <w:t>防止します</w:t>
            </w:r>
            <w:r w:rsidR="00CF4D07" w:rsidRPr="00CF4D07">
              <w:rPr>
                <w:rFonts w:hint="eastAsia"/>
              </w:rPr>
              <w:t>。</w:t>
            </w:r>
            <w:bookmarkEnd w:id="2"/>
          </w:p>
          <w:p w14:paraId="1A6B6953" w14:textId="77777777" w:rsidR="00CF4D07" w:rsidRDefault="00CF4D07" w:rsidP="00000781">
            <w:pPr>
              <w:pStyle w:val="Default"/>
              <w:numPr>
                <w:ilvl w:val="0"/>
                <w:numId w:val="1"/>
              </w:numPr>
              <w:ind w:left="924" w:hanging="357"/>
            </w:pPr>
            <w:r w:rsidRPr="00CF4D07">
              <w:rPr>
                <w:rFonts w:hint="eastAsia"/>
              </w:rPr>
              <w:t>隔離ほ場で使用した機械、器具</w:t>
            </w:r>
            <w:r w:rsidR="000429E3">
              <w:rPr>
                <w:rFonts w:hint="eastAsia"/>
              </w:rPr>
              <w:t>及び</w:t>
            </w:r>
            <w:r w:rsidRPr="00CF4D07">
              <w:rPr>
                <w:rFonts w:hint="eastAsia"/>
              </w:rPr>
              <w:t>靴等は、隔離ほ場内で洗浄</w:t>
            </w:r>
            <w:r w:rsidR="000429E3">
              <w:rPr>
                <w:rFonts w:hint="eastAsia"/>
              </w:rPr>
              <w:t>等を行うことにより、</w:t>
            </w:r>
            <w:r w:rsidRPr="00CF4D07">
              <w:rPr>
                <w:rFonts w:hint="eastAsia"/>
              </w:rPr>
              <w:t>意図せずに組換え</w:t>
            </w:r>
            <w:r w:rsidR="000429E3">
              <w:rPr>
                <w:rFonts w:hint="eastAsia"/>
              </w:rPr>
              <w:t>トウモロコシの残渣</w:t>
            </w:r>
            <w:r w:rsidRPr="00CF4D07">
              <w:rPr>
                <w:rFonts w:hint="eastAsia"/>
              </w:rPr>
              <w:t>が隔離ほ場の外に持ち出されることを防止します。</w:t>
            </w:r>
          </w:p>
          <w:p w14:paraId="25B44B67" w14:textId="3556ECFA" w:rsidR="000429E3" w:rsidRPr="00CF4D07" w:rsidRDefault="000429E3" w:rsidP="00000781">
            <w:pPr>
              <w:pStyle w:val="Default"/>
              <w:numPr>
                <w:ilvl w:val="0"/>
                <w:numId w:val="1"/>
              </w:numPr>
              <w:ind w:left="924" w:hanging="357"/>
            </w:pPr>
            <w:r>
              <w:rPr>
                <w:rFonts w:hint="eastAsia"/>
              </w:rPr>
              <w:t>遺伝子</w:t>
            </w:r>
            <w:r w:rsidRPr="00CF4D07">
              <w:rPr>
                <w:rFonts w:hint="eastAsia"/>
              </w:rPr>
              <w:t>組換えトウモロコシを隔離ほ場の外に搬出する際には密閉容器に入れ、</w:t>
            </w:r>
            <w:r w:rsidR="00A83FB1">
              <w:rPr>
                <w:rFonts w:hint="eastAsia"/>
              </w:rPr>
              <w:t>意図しない混入及び</w:t>
            </w:r>
            <w:r w:rsidRPr="00CF4D07">
              <w:rPr>
                <w:rFonts w:hint="eastAsia"/>
              </w:rPr>
              <w:t>こぼれ落ち</w:t>
            </w:r>
            <w:r>
              <w:rPr>
                <w:rFonts w:hint="eastAsia"/>
              </w:rPr>
              <w:t>による漏出</w:t>
            </w:r>
            <w:r w:rsidRPr="00CF4D07">
              <w:rPr>
                <w:rFonts w:hint="eastAsia"/>
              </w:rPr>
              <w:t>を</w:t>
            </w:r>
            <w:r w:rsidR="00A83FB1">
              <w:rPr>
                <w:rFonts w:hint="eastAsia"/>
              </w:rPr>
              <w:t>防止し</w:t>
            </w:r>
            <w:r w:rsidRPr="00CF4D07">
              <w:rPr>
                <w:rFonts w:hint="eastAsia"/>
              </w:rPr>
              <w:t>ます。</w:t>
            </w:r>
          </w:p>
          <w:p w14:paraId="10BD7561" w14:textId="77777777" w:rsidR="001F69A9" w:rsidRPr="00CF4D07" w:rsidRDefault="001F69A9" w:rsidP="001F69A9">
            <w:pPr>
              <w:pStyle w:val="Default"/>
              <w:rPr>
                <w:rFonts w:cstheme="minorBidi"/>
                <w:color w:val="auto"/>
              </w:rPr>
            </w:pPr>
          </w:p>
        </w:tc>
      </w:tr>
      <w:tr w:rsidR="000429E3" w14:paraId="2715B5AF" w14:textId="77777777" w:rsidTr="009844B0">
        <w:trPr>
          <w:trHeight w:val="1790"/>
        </w:trPr>
        <w:tc>
          <w:tcPr>
            <w:tcW w:w="10490" w:type="dxa"/>
          </w:tcPr>
          <w:p w14:paraId="4E2B063F" w14:textId="77777777" w:rsidR="000429E3" w:rsidRDefault="000429E3" w:rsidP="000429E3">
            <w:pPr>
              <w:pStyle w:val="Default"/>
            </w:pPr>
            <w:r w:rsidRPr="000429E3">
              <w:rPr>
                <w:rFonts w:hint="eastAsia"/>
              </w:rPr>
              <w:t>７．栽培終了後の第一種使用規程承認作物の処理方法</w:t>
            </w:r>
          </w:p>
          <w:p w14:paraId="639B81CA" w14:textId="77777777" w:rsidR="000429E3" w:rsidRPr="000429E3" w:rsidRDefault="000429E3" w:rsidP="000429E3">
            <w:pPr>
              <w:pStyle w:val="Default"/>
            </w:pPr>
          </w:p>
          <w:p w14:paraId="5FCF1998" w14:textId="77777777" w:rsidR="000429E3" w:rsidRPr="000429E3" w:rsidRDefault="000429E3" w:rsidP="00000781">
            <w:pPr>
              <w:pStyle w:val="Default"/>
              <w:ind w:leftChars="200" w:left="420" w:firstLineChars="100" w:firstLine="240"/>
            </w:pPr>
            <w:bookmarkStart w:id="3" w:name="_Hlk101793800"/>
            <w:r w:rsidRPr="000429E3">
              <w:rPr>
                <w:rFonts w:hint="eastAsia"/>
              </w:rPr>
              <w:t>栽培終了後、ほ場内で栽培した</w:t>
            </w:r>
            <w:bookmarkStart w:id="4" w:name="_Hlk101794062"/>
            <w:r>
              <w:rPr>
                <w:rFonts w:hint="eastAsia"/>
              </w:rPr>
              <w:t>遺伝子</w:t>
            </w:r>
            <w:r w:rsidRPr="000429E3">
              <w:rPr>
                <w:rFonts w:hint="eastAsia"/>
              </w:rPr>
              <w:t>組換えトウモロコシ及び従来</w:t>
            </w:r>
            <w:r>
              <w:rPr>
                <w:rFonts w:hint="eastAsia"/>
              </w:rPr>
              <w:t>のトウモロコシ</w:t>
            </w:r>
            <w:bookmarkEnd w:id="4"/>
            <w:r>
              <w:rPr>
                <w:rFonts w:hint="eastAsia"/>
              </w:rPr>
              <w:t>は、隔離ほ場内</w:t>
            </w:r>
            <w:r w:rsidR="00000781">
              <w:rPr>
                <w:rFonts w:hint="eastAsia"/>
              </w:rPr>
              <w:t>への</w:t>
            </w:r>
            <w:r>
              <w:rPr>
                <w:rFonts w:hint="eastAsia"/>
              </w:rPr>
              <w:t>鋤き込</w:t>
            </w:r>
            <w:r w:rsidR="00000781">
              <w:rPr>
                <w:rFonts w:hint="eastAsia"/>
              </w:rPr>
              <w:t>み</w:t>
            </w:r>
            <w:r w:rsidRPr="000429E3">
              <w:rPr>
                <w:rFonts w:hint="eastAsia"/>
              </w:rPr>
              <w:t>により処分</w:t>
            </w:r>
            <w:r w:rsidR="00000781">
              <w:rPr>
                <w:rFonts w:hint="eastAsia"/>
              </w:rPr>
              <w:t>されます</w:t>
            </w:r>
            <w:r w:rsidRPr="000429E3">
              <w:rPr>
                <w:rFonts w:hint="eastAsia"/>
              </w:rPr>
              <w:t>。</w:t>
            </w:r>
            <w:bookmarkEnd w:id="3"/>
          </w:p>
        </w:tc>
      </w:tr>
    </w:tbl>
    <w:p w14:paraId="06E7CFC6" w14:textId="77777777" w:rsidR="00171A08" w:rsidRDefault="00171A08"/>
    <w:p w14:paraId="061A8034" w14:textId="77777777" w:rsidR="00000781" w:rsidRDefault="00000781"/>
    <w:tbl>
      <w:tblPr>
        <w:tblpPr w:leftFromText="142" w:rightFromText="142" w:vertAnchor="page" w:horzAnchor="margin" w:tblpY="89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00781" w14:paraId="26DD59CE" w14:textId="77777777" w:rsidTr="009844B0">
        <w:trPr>
          <w:trHeight w:val="2716"/>
        </w:trPr>
        <w:tc>
          <w:tcPr>
            <w:tcW w:w="10490" w:type="dxa"/>
          </w:tcPr>
          <w:p w14:paraId="41B4F0E1" w14:textId="77777777" w:rsidR="00000781" w:rsidRDefault="00000781" w:rsidP="00000781">
            <w:pPr>
              <w:pStyle w:val="Default"/>
              <w:rPr>
                <w:rFonts w:hAnsi="Century"/>
              </w:rPr>
            </w:pPr>
            <w:r w:rsidRPr="00000781">
              <w:rPr>
                <w:rFonts w:hint="eastAsia"/>
              </w:rPr>
              <w:lastRenderedPageBreak/>
              <w:t>８</w:t>
            </w:r>
            <w:r w:rsidRPr="00000781">
              <w:rPr>
                <w:rFonts w:ascii="Century" w:hAnsi="Century" w:cs="Century"/>
              </w:rPr>
              <w:t>.</w:t>
            </w:r>
            <w:r w:rsidRPr="00000781">
              <w:rPr>
                <w:rFonts w:hAnsi="Century" w:hint="eastAsia"/>
              </w:rPr>
              <w:t>栽培実験に係わる情報提供に関する事項</w:t>
            </w:r>
          </w:p>
          <w:p w14:paraId="5589C519" w14:textId="77777777" w:rsidR="00000781" w:rsidRPr="00000781" w:rsidRDefault="00000781" w:rsidP="00000781">
            <w:pPr>
              <w:pStyle w:val="Default"/>
              <w:rPr>
                <w:rFonts w:hAnsi="Century"/>
              </w:rPr>
            </w:pPr>
          </w:p>
          <w:p w14:paraId="215B365D" w14:textId="69C441D8" w:rsidR="00000781" w:rsidRDefault="00000781" w:rsidP="00000781">
            <w:pPr>
              <w:pStyle w:val="Default"/>
              <w:ind w:leftChars="200" w:left="420" w:firstLineChars="100" w:firstLine="240"/>
              <w:rPr>
                <w:rFonts w:hAnsi="Century"/>
              </w:rPr>
            </w:pPr>
            <w:r w:rsidRPr="00000781">
              <w:rPr>
                <w:rFonts w:hAnsi="Century" w:hint="eastAsia"/>
              </w:rPr>
              <w:t>本</w:t>
            </w:r>
            <w:r>
              <w:rPr>
                <w:rFonts w:hAnsi="Century" w:hint="eastAsia"/>
              </w:rPr>
              <w:t>実験に用いる遺伝子組換えトウモロコシ</w:t>
            </w:r>
            <w:r w:rsidRPr="00000781">
              <w:rPr>
                <w:rFonts w:hAnsi="Century" w:hint="eastAsia"/>
              </w:rPr>
              <w:t>の第一種使用規程承認申請に係わる</w:t>
            </w:r>
            <w:r>
              <w:rPr>
                <w:rFonts w:hAnsi="Century" w:hint="eastAsia"/>
              </w:rPr>
              <w:t>生物多様性影響評価書の概要は、バイオセーフティクリアリングハウス</w:t>
            </w:r>
            <w:r w:rsidRPr="00000781">
              <w:rPr>
                <w:rFonts w:hAnsi="Century" w:hint="eastAsia"/>
              </w:rPr>
              <w:t>において公開される予定です（</w:t>
            </w:r>
            <w:r w:rsidRPr="00000781">
              <w:rPr>
                <w:rFonts w:ascii="Century" w:hAnsi="Century" w:cs="Century"/>
              </w:rPr>
              <w:t>http://www.biodic.go.jp/bch/</w:t>
            </w:r>
            <w:r w:rsidRPr="00000781">
              <w:rPr>
                <w:rFonts w:hAnsi="Century" w:hint="eastAsia"/>
              </w:rPr>
              <w:t>）。</w:t>
            </w:r>
          </w:p>
          <w:p w14:paraId="43413EF0" w14:textId="77777777" w:rsidR="00000781" w:rsidRPr="00000781" w:rsidRDefault="00000781" w:rsidP="00000781">
            <w:pPr>
              <w:pStyle w:val="Default"/>
              <w:ind w:leftChars="200" w:left="420" w:firstLineChars="100" w:firstLine="240"/>
              <w:rPr>
                <w:rFonts w:hAnsi="Century"/>
              </w:rPr>
            </w:pPr>
          </w:p>
          <w:p w14:paraId="39185D06" w14:textId="77777777" w:rsidR="00000781" w:rsidRPr="00000781" w:rsidRDefault="00000781" w:rsidP="00CD23E1">
            <w:pPr>
              <w:pStyle w:val="Default"/>
              <w:ind w:leftChars="200" w:left="420"/>
              <w:rPr>
                <w:rFonts w:hAnsi="Century"/>
              </w:rPr>
            </w:pPr>
            <w:r w:rsidRPr="00000781">
              <w:rPr>
                <w:rFonts w:hAnsi="Century" w:hint="eastAsia"/>
              </w:rPr>
              <w:t>本</w:t>
            </w:r>
            <w:r>
              <w:rPr>
                <w:rFonts w:hAnsi="Century" w:hint="eastAsia"/>
              </w:rPr>
              <w:t>実験</w:t>
            </w:r>
            <w:r w:rsidRPr="00000781">
              <w:rPr>
                <w:rFonts w:hAnsi="Century" w:hint="eastAsia"/>
              </w:rPr>
              <w:t>に係わる連絡先：</w:t>
            </w:r>
          </w:p>
          <w:p w14:paraId="76B56EDE" w14:textId="612DE968" w:rsidR="00000781" w:rsidRPr="00000781" w:rsidRDefault="005802BF" w:rsidP="00000781">
            <w:pPr>
              <w:pStyle w:val="Default"/>
              <w:ind w:leftChars="200" w:left="420"/>
              <w:rPr>
                <w:rFonts w:hAnsi="Century"/>
              </w:rPr>
            </w:pPr>
            <w:r>
              <w:rPr>
                <w:rFonts w:hAnsi="Century" w:hint="eastAsia"/>
              </w:rPr>
              <w:t>コルテバ・</w:t>
            </w:r>
            <w:r w:rsidR="00000781">
              <w:rPr>
                <w:rFonts w:hAnsi="Century" w:hint="eastAsia"/>
              </w:rPr>
              <w:t>アグリサイエンス</w:t>
            </w:r>
            <w:r>
              <w:rPr>
                <w:rFonts w:hAnsi="Century" w:hint="eastAsia"/>
              </w:rPr>
              <w:t>日本</w:t>
            </w:r>
            <w:r w:rsidR="00000781" w:rsidRPr="00000781">
              <w:rPr>
                <w:rFonts w:hAnsi="Century" w:hint="eastAsia"/>
              </w:rPr>
              <w:t>株式会社</w:t>
            </w:r>
            <w:r w:rsidR="00000781">
              <w:rPr>
                <w:rFonts w:hAnsi="Century" w:hint="eastAsia"/>
              </w:rPr>
              <w:t xml:space="preserve">　登録</w:t>
            </w:r>
            <w:r w:rsidR="00000781" w:rsidRPr="00000781">
              <w:rPr>
                <w:rFonts w:hAnsi="Century" w:hint="eastAsia"/>
              </w:rPr>
              <w:t>部</w:t>
            </w:r>
          </w:p>
          <w:p w14:paraId="296B23A0" w14:textId="6AAB171B" w:rsidR="00000781" w:rsidRDefault="00000781" w:rsidP="00000781">
            <w:pPr>
              <w:pStyle w:val="Default"/>
              <w:ind w:leftChars="200" w:left="420"/>
              <w:rPr>
                <w:rFonts w:hAnsi="Century"/>
              </w:rPr>
            </w:pPr>
            <w:r w:rsidRPr="00000781">
              <w:rPr>
                <w:rFonts w:hAnsi="Century" w:hint="eastAsia"/>
              </w:rPr>
              <w:t>電話番号（</w:t>
            </w:r>
            <w:r w:rsidRPr="00000781">
              <w:rPr>
                <w:rFonts w:ascii="Century" w:hAnsi="Century" w:cs="Century"/>
              </w:rPr>
              <w:t>03-</w:t>
            </w:r>
            <w:r>
              <w:rPr>
                <w:rFonts w:ascii="Century" w:hAnsi="Century" w:cs="Century" w:hint="eastAsia"/>
              </w:rPr>
              <w:t>3519</w:t>
            </w:r>
            <w:r w:rsidRPr="00000781">
              <w:rPr>
                <w:rFonts w:ascii="Century" w:hAnsi="Century" w:cs="Century"/>
              </w:rPr>
              <w:t>-</w:t>
            </w:r>
            <w:r>
              <w:rPr>
                <w:rFonts w:ascii="Century" w:hAnsi="Century" w:cs="Century" w:hint="eastAsia"/>
              </w:rPr>
              <w:t>3</w:t>
            </w:r>
            <w:r w:rsidR="001E131B">
              <w:rPr>
                <w:rFonts w:ascii="Century" w:hAnsi="Century" w:cs="Century"/>
              </w:rPr>
              <w:t>3</w:t>
            </w:r>
            <w:r>
              <w:rPr>
                <w:rFonts w:ascii="Century" w:hAnsi="Century" w:cs="Century" w:hint="eastAsia"/>
              </w:rPr>
              <w:t>6</w:t>
            </w:r>
            <w:r w:rsidR="00E5260D">
              <w:rPr>
                <w:rFonts w:ascii="Century" w:hAnsi="Century" w:cs="Century" w:hint="eastAsia"/>
              </w:rPr>
              <w:t>5</w:t>
            </w:r>
            <w:r w:rsidRPr="00000781">
              <w:rPr>
                <w:rFonts w:hAnsi="Century" w:hint="eastAsia"/>
              </w:rPr>
              <w:t>）</w:t>
            </w:r>
          </w:p>
          <w:p w14:paraId="0E427709" w14:textId="77777777" w:rsidR="00000781" w:rsidRPr="00000781" w:rsidRDefault="00000781" w:rsidP="00000781">
            <w:pPr>
              <w:pStyle w:val="Default"/>
              <w:ind w:leftChars="300" w:left="630"/>
              <w:rPr>
                <w:rFonts w:hAnsi="Century"/>
              </w:rPr>
            </w:pPr>
          </w:p>
        </w:tc>
      </w:tr>
      <w:tr w:rsidR="00000781" w14:paraId="43FEA148" w14:textId="77777777" w:rsidTr="009844B0">
        <w:trPr>
          <w:trHeight w:val="2355"/>
        </w:trPr>
        <w:tc>
          <w:tcPr>
            <w:tcW w:w="10490" w:type="dxa"/>
          </w:tcPr>
          <w:p w14:paraId="14CAFCE5" w14:textId="77777777" w:rsidR="00000781" w:rsidRDefault="00000781" w:rsidP="00000781">
            <w:pPr>
              <w:pStyle w:val="Default"/>
            </w:pPr>
            <w:r w:rsidRPr="00000781">
              <w:rPr>
                <w:rFonts w:hint="eastAsia"/>
              </w:rPr>
              <w:t>９．その他</w:t>
            </w:r>
          </w:p>
          <w:p w14:paraId="4A54947D" w14:textId="77777777" w:rsidR="00000781" w:rsidRPr="00000781" w:rsidRDefault="00000781" w:rsidP="00000781">
            <w:pPr>
              <w:pStyle w:val="Default"/>
            </w:pPr>
          </w:p>
          <w:p w14:paraId="5B8D6720" w14:textId="40A2472B" w:rsidR="00A83FB1" w:rsidRDefault="00CD23E1" w:rsidP="00A83FB1">
            <w:pPr>
              <w:pStyle w:val="Default"/>
              <w:ind w:leftChars="200" w:left="420" w:firstLineChars="100" w:firstLine="240"/>
              <w:rPr>
                <w:rFonts w:hAnsi="Century"/>
              </w:rPr>
            </w:pPr>
            <w:r w:rsidRPr="00000781">
              <w:rPr>
                <w:rFonts w:hAnsi="Century" w:hint="eastAsia"/>
              </w:rPr>
              <w:t>本</w:t>
            </w:r>
            <w:r>
              <w:rPr>
                <w:rFonts w:hAnsi="Century" w:hint="eastAsia"/>
              </w:rPr>
              <w:t>実験に用いる遺伝子組換えトウモロコシ</w:t>
            </w:r>
            <w:r w:rsidR="007335CB">
              <w:rPr>
                <w:rFonts w:hAnsi="Century" w:hint="eastAsia"/>
              </w:rPr>
              <w:t>について</w:t>
            </w:r>
            <w:r>
              <w:rPr>
                <w:rFonts w:hAnsi="Century" w:hint="eastAsia"/>
              </w:rPr>
              <w:t>は、</w:t>
            </w:r>
            <w:r w:rsidR="005802BF">
              <w:rPr>
                <w:rFonts w:hAnsi="Century" w:hint="eastAsia"/>
              </w:rPr>
              <w:t>令和</w:t>
            </w:r>
            <w:r w:rsidR="00EB0059">
              <w:rPr>
                <w:rFonts w:ascii="Century" w:hAnsi="Century"/>
              </w:rPr>
              <w:t>2</w:t>
            </w:r>
            <w:r w:rsidR="00000781" w:rsidRPr="00000781">
              <w:rPr>
                <w:rFonts w:hAnsi="Century" w:hint="eastAsia"/>
              </w:rPr>
              <w:t>年</w:t>
            </w:r>
            <w:r w:rsidR="00EB0059">
              <w:rPr>
                <w:rFonts w:ascii="Century" w:hAnsi="Century" w:cs="Century"/>
              </w:rPr>
              <w:t>7</w:t>
            </w:r>
            <w:r w:rsidR="00000781" w:rsidRPr="00000781">
              <w:rPr>
                <w:rFonts w:hAnsi="Century" w:hint="eastAsia"/>
              </w:rPr>
              <w:t>月</w:t>
            </w:r>
            <w:r w:rsidR="00EB0059">
              <w:rPr>
                <w:rFonts w:ascii="Century" w:hAnsi="Century" w:cs="Century"/>
              </w:rPr>
              <w:t>27</w:t>
            </w:r>
            <w:r w:rsidR="00000781" w:rsidRPr="00000781">
              <w:rPr>
                <w:rFonts w:hAnsi="Century" w:hint="eastAsia"/>
              </w:rPr>
              <w:t>日</w:t>
            </w:r>
            <w:r>
              <w:rPr>
                <w:rFonts w:hAnsi="Century" w:hint="eastAsia"/>
              </w:rPr>
              <w:t>に</w:t>
            </w:r>
            <w:r w:rsidR="00000781" w:rsidRPr="00000781">
              <w:rPr>
                <w:rFonts w:hAnsi="Century" w:hint="eastAsia"/>
              </w:rPr>
              <w:t>農林水産省及び環境省に第一種使用規程の申請を行い</w:t>
            </w:r>
            <w:r w:rsidR="00A83FB1">
              <w:rPr>
                <w:rFonts w:hAnsi="Century" w:hint="eastAsia"/>
              </w:rPr>
              <w:t>ました。その後</w:t>
            </w:r>
            <w:r w:rsidR="00000781" w:rsidRPr="00000781">
              <w:rPr>
                <w:rFonts w:hAnsi="Century" w:hint="eastAsia"/>
              </w:rPr>
              <w:t>、</w:t>
            </w:r>
            <w:r>
              <w:rPr>
                <w:rFonts w:hAnsi="Century" w:hint="eastAsia"/>
              </w:rPr>
              <w:t>農作物分科会による審議</w:t>
            </w:r>
            <w:r w:rsidR="007335CB">
              <w:rPr>
                <w:rFonts w:hAnsi="Century" w:hint="eastAsia"/>
              </w:rPr>
              <w:t>の結果</w:t>
            </w:r>
            <w:r w:rsidR="00A83FB1">
              <w:rPr>
                <w:rFonts w:hAnsi="Century" w:hint="eastAsia"/>
              </w:rPr>
              <w:t>、</w:t>
            </w:r>
            <w:r w:rsidR="00000781" w:rsidRPr="00000781">
              <w:rPr>
                <w:rFonts w:hAnsi="Century" w:hint="eastAsia"/>
              </w:rPr>
              <w:t>「第一種使用規程に従って使用した場合、生物多様性影響が生じるおそれはないとした生物多様性影響評価書の</w:t>
            </w:r>
            <w:r>
              <w:rPr>
                <w:rFonts w:hAnsi="Century" w:hint="eastAsia"/>
              </w:rPr>
              <w:t>結論</w:t>
            </w:r>
            <w:r w:rsidR="00000781" w:rsidRPr="00000781">
              <w:rPr>
                <w:rFonts w:hAnsi="Century" w:hint="eastAsia"/>
              </w:rPr>
              <w:t>は</w:t>
            </w:r>
            <w:r>
              <w:rPr>
                <w:rFonts w:hAnsi="Century" w:hint="eastAsia"/>
              </w:rPr>
              <w:t>妥当</w:t>
            </w:r>
            <w:r w:rsidR="00000781" w:rsidRPr="00000781">
              <w:rPr>
                <w:rFonts w:hAnsi="Century" w:hint="eastAsia"/>
              </w:rPr>
              <w:t>である」と</w:t>
            </w:r>
            <w:r w:rsidR="007335CB">
              <w:rPr>
                <w:rFonts w:hAnsi="Century" w:hint="eastAsia"/>
              </w:rPr>
              <w:t>の判断がなされ、</w:t>
            </w:r>
            <w:r w:rsidR="007335CB" w:rsidRPr="00000781">
              <w:rPr>
                <w:rFonts w:hAnsi="Century" w:hint="eastAsia"/>
              </w:rPr>
              <w:t>平成</w:t>
            </w:r>
            <w:r w:rsidR="007335CB">
              <w:rPr>
                <w:rFonts w:ascii="Century" w:hAnsi="Century" w:cs="Century"/>
              </w:rPr>
              <w:t>3</w:t>
            </w:r>
            <w:r w:rsidR="007335CB" w:rsidRPr="00000781">
              <w:rPr>
                <w:rFonts w:hAnsi="Century" w:hint="eastAsia"/>
              </w:rPr>
              <w:t>年</w:t>
            </w:r>
            <w:r w:rsidR="00EB0059" w:rsidRPr="00EB0059">
              <w:rPr>
                <w:rFonts w:ascii="Century" w:hAnsi="Century"/>
              </w:rPr>
              <w:t>1</w:t>
            </w:r>
            <w:r w:rsidR="007335CB" w:rsidRPr="00000781">
              <w:rPr>
                <w:rFonts w:ascii="Century" w:hAnsi="Century" w:cs="Century"/>
              </w:rPr>
              <w:t>2</w:t>
            </w:r>
            <w:r w:rsidR="007335CB" w:rsidRPr="00000781">
              <w:rPr>
                <w:rFonts w:hAnsi="Century" w:hint="eastAsia"/>
              </w:rPr>
              <w:t>月</w:t>
            </w:r>
            <w:r w:rsidR="00EB0059">
              <w:rPr>
                <w:rFonts w:ascii="Century" w:hAnsi="Century" w:cs="Century" w:hint="eastAsia"/>
              </w:rPr>
              <w:t>2</w:t>
            </w:r>
            <w:r w:rsidR="00EB0059">
              <w:rPr>
                <w:rFonts w:ascii="Century" w:hAnsi="Century" w:cs="Century"/>
              </w:rPr>
              <w:t>7</w:t>
            </w:r>
            <w:r w:rsidR="007335CB" w:rsidRPr="00000781">
              <w:rPr>
                <w:rFonts w:hAnsi="Century" w:hint="eastAsia"/>
              </w:rPr>
              <w:t>日開催</w:t>
            </w:r>
            <w:r w:rsidR="007335CB">
              <w:rPr>
                <w:rFonts w:hAnsi="Century" w:hint="eastAsia"/>
              </w:rPr>
              <w:t>の生物多様性影響評価検討会</w:t>
            </w:r>
            <w:r w:rsidR="007335CB" w:rsidRPr="00000781">
              <w:rPr>
                <w:rFonts w:hAnsi="Century" w:hint="eastAsia"/>
              </w:rPr>
              <w:t>総合検討会において</w:t>
            </w:r>
            <w:r w:rsidR="007335CB">
              <w:rPr>
                <w:rFonts w:hAnsi="Century" w:hint="eastAsia"/>
              </w:rPr>
              <w:t>了承されました。</w:t>
            </w:r>
          </w:p>
          <w:p w14:paraId="5FA47A8F" w14:textId="77777777" w:rsidR="00000781" w:rsidRPr="00000781" w:rsidRDefault="00000781" w:rsidP="00000781">
            <w:pPr>
              <w:pStyle w:val="Default"/>
              <w:ind w:leftChars="300" w:left="630" w:firstLineChars="100" w:firstLine="240"/>
              <w:rPr>
                <w:rFonts w:hAnsi="Century"/>
              </w:rPr>
            </w:pPr>
          </w:p>
        </w:tc>
      </w:tr>
    </w:tbl>
    <w:p w14:paraId="1A7E1F20" w14:textId="77777777" w:rsidR="00000781" w:rsidRPr="00000781" w:rsidRDefault="00000781"/>
    <w:sectPr w:rsidR="00000781" w:rsidRPr="00000781" w:rsidSect="001F69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5796" w14:textId="77777777" w:rsidR="00B94F5D" w:rsidRDefault="00B94F5D" w:rsidP="00635AB5">
      <w:r>
        <w:separator/>
      </w:r>
    </w:p>
  </w:endnote>
  <w:endnote w:type="continuationSeparator" w:id="0">
    <w:p w14:paraId="32CF902A" w14:textId="77777777" w:rsidR="00B94F5D" w:rsidRDefault="00B94F5D" w:rsidP="0063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85E6" w14:textId="77777777" w:rsidR="001E131B" w:rsidRDefault="001E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953C" w14:textId="77777777" w:rsidR="001E131B" w:rsidRDefault="001E1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4DE7" w14:textId="77777777" w:rsidR="001E131B" w:rsidRDefault="001E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CB29" w14:textId="77777777" w:rsidR="00B94F5D" w:rsidRDefault="00B94F5D" w:rsidP="00635AB5">
      <w:r>
        <w:separator/>
      </w:r>
    </w:p>
  </w:footnote>
  <w:footnote w:type="continuationSeparator" w:id="0">
    <w:p w14:paraId="73DDEB8D" w14:textId="77777777" w:rsidR="00B94F5D" w:rsidRDefault="00B94F5D" w:rsidP="0063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D9B2" w14:textId="77777777" w:rsidR="001E131B" w:rsidRDefault="001E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1152" w14:textId="77777777" w:rsidR="001E131B" w:rsidRDefault="001E1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18C1" w14:textId="77777777" w:rsidR="001E131B" w:rsidRDefault="001E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8A6"/>
    <w:multiLevelType w:val="hybridMultilevel"/>
    <w:tmpl w:val="9D6A81F0"/>
    <w:lvl w:ilvl="0" w:tplc="76C019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6BB128C"/>
    <w:multiLevelType w:val="hybridMultilevel"/>
    <w:tmpl w:val="9D6A81F0"/>
    <w:lvl w:ilvl="0" w:tplc="76C019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61"/>
    <w:rsid w:val="00000781"/>
    <w:rsid w:val="000429E3"/>
    <w:rsid w:val="00171A08"/>
    <w:rsid w:val="0019035A"/>
    <w:rsid w:val="001E131B"/>
    <w:rsid w:val="001F2D70"/>
    <w:rsid w:val="001F560D"/>
    <w:rsid w:val="001F69A9"/>
    <w:rsid w:val="0036542A"/>
    <w:rsid w:val="003C320F"/>
    <w:rsid w:val="003C4ED1"/>
    <w:rsid w:val="004A0F83"/>
    <w:rsid w:val="004A1865"/>
    <w:rsid w:val="004B0C1A"/>
    <w:rsid w:val="005802BF"/>
    <w:rsid w:val="00593CB5"/>
    <w:rsid w:val="005D21D8"/>
    <w:rsid w:val="006136DE"/>
    <w:rsid w:val="00631A7F"/>
    <w:rsid w:val="00635AB5"/>
    <w:rsid w:val="006B00D6"/>
    <w:rsid w:val="00715978"/>
    <w:rsid w:val="007335CB"/>
    <w:rsid w:val="007376C4"/>
    <w:rsid w:val="00816D23"/>
    <w:rsid w:val="009844B0"/>
    <w:rsid w:val="009B3822"/>
    <w:rsid w:val="00A83FB1"/>
    <w:rsid w:val="00A96103"/>
    <w:rsid w:val="00AC2D9E"/>
    <w:rsid w:val="00B1329D"/>
    <w:rsid w:val="00B1652D"/>
    <w:rsid w:val="00B94F5D"/>
    <w:rsid w:val="00BF6244"/>
    <w:rsid w:val="00C36A61"/>
    <w:rsid w:val="00CA0DDA"/>
    <w:rsid w:val="00CD23E1"/>
    <w:rsid w:val="00CF4D07"/>
    <w:rsid w:val="00E5260D"/>
    <w:rsid w:val="00EB0059"/>
    <w:rsid w:val="00FA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74424B"/>
  <w15:chartTrackingRefBased/>
  <w15:docId w15:val="{523E7980-3DAF-4DB7-96F4-F54360C5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A61"/>
    <w:pPr>
      <w:widowControl w:val="0"/>
      <w:autoSpaceDE w:val="0"/>
      <w:autoSpaceDN w:val="0"/>
      <w:adjustRightInd w:val="0"/>
    </w:pPr>
    <w:rPr>
      <w:rFonts w:ascii="ＭＳ 明朝" w:eastAsia="ＭＳ 明朝" w:cs="ＭＳ 明朝"/>
      <w:color w:val="000000"/>
      <w:kern w:val="0"/>
      <w:sz w:val="24"/>
      <w:szCs w:val="24"/>
    </w:rPr>
  </w:style>
  <w:style w:type="paragraph" w:styleId="Header">
    <w:name w:val="header"/>
    <w:basedOn w:val="Normal"/>
    <w:link w:val="HeaderChar"/>
    <w:uiPriority w:val="99"/>
    <w:unhideWhenUsed/>
    <w:rsid w:val="00635AB5"/>
    <w:pPr>
      <w:tabs>
        <w:tab w:val="center" w:pos="4680"/>
        <w:tab w:val="right" w:pos="9360"/>
      </w:tabs>
    </w:pPr>
  </w:style>
  <w:style w:type="character" w:customStyle="1" w:styleId="HeaderChar">
    <w:name w:val="Header Char"/>
    <w:basedOn w:val="DefaultParagraphFont"/>
    <w:link w:val="Header"/>
    <w:uiPriority w:val="99"/>
    <w:rsid w:val="00635AB5"/>
  </w:style>
  <w:style w:type="paragraph" w:styleId="Footer">
    <w:name w:val="footer"/>
    <w:basedOn w:val="Normal"/>
    <w:link w:val="FooterChar"/>
    <w:uiPriority w:val="99"/>
    <w:unhideWhenUsed/>
    <w:rsid w:val="00635AB5"/>
    <w:pPr>
      <w:tabs>
        <w:tab w:val="center" w:pos="4680"/>
        <w:tab w:val="right" w:pos="9360"/>
      </w:tabs>
    </w:pPr>
  </w:style>
  <w:style w:type="character" w:customStyle="1" w:styleId="FooterChar">
    <w:name w:val="Footer Char"/>
    <w:basedOn w:val="DefaultParagraphFont"/>
    <w:link w:val="Footer"/>
    <w:uiPriority w:val="99"/>
    <w:rsid w:val="00635AB5"/>
  </w:style>
  <w:style w:type="character" w:styleId="CommentReference">
    <w:name w:val="annotation reference"/>
    <w:basedOn w:val="DefaultParagraphFont"/>
    <w:uiPriority w:val="99"/>
    <w:semiHidden/>
    <w:unhideWhenUsed/>
    <w:rsid w:val="001F560D"/>
    <w:rPr>
      <w:sz w:val="18"/>
      <w:szCs w:val="18"/>
    </w:rPr>
  </w:style>
  <w:style w:type="paragraph" w:styleId="CommentText">
    <w:name w:val="annotation text"/>
    <w:basedOn w:val="Normal"/>
    <w:link w:val="CommentTextChar"/>
    <w:uiPriority w:val="99"/>
    <w:semiHidden/>
    <w:unhideWhenUsed/>
    <w:rsid w:val="001F560D"/>
    <w:pPr>
      <w:jc w:val="left"/>
    </w:pPr>
  </w:style>
  <w:style w:type="character" w:customStyle="1" w:styleId="CommentTextChar">
    <w:name w:val="Comment Text Char"/>
    <w:basedOn w:val="DefaultParagraphFont"/>
    <w:link w:val="CommentText"/>
    <w:uiPriority w:val="99"/>
    <w:semiHidden/>
    <w:rsid w:val="001F560D"/>
  </w:style>
  <w:style w:type="paragraph" w:styleId="CommentSubject">
    <w:name w:val="annotation subject"/>
    <w:basedOn w:val="CommentText"/>
    <w:next w:val="CommentText"/>
    <w:link w:val="CommentSubjectChar"/>
    <w:uiPriority w:val="99"/>
    <w:semiHidden/>
    <w:unhideWhenUsed/>
    <w:rsid w:val="001F560D"/>
    <w:rPr>
      <w:b/>
      <w:bCs/>
    </w:rPr>
  </w:style>
  <w:style w:type="character" w:customStyle="1" w:styleId="CommentSubjectChar">
    <w:name w:val="Comment Subject Char"/>
    <w:basedOn w:val="CommentTextChar"/>
    <w:link w:val="CommentSubject"/>
    <w:uiPriority w:val="99"/>
    <w:semiHidden/>
    <w:rsid w:val="001F560D"/>
    <w:rPr>
      <w:b/>
      <w:bCs/>
    </w:rPr>
  </w:style>
  <w:style w:type="paragraph" w:styleId="BalloonText">
    <w:name w:val="Balloon Text"/>
    <w:basedOn w:val="Normal"/>
    <w:link w:val="BalloonTextChar"/>
    <w:uiPriority w:val="99"/>
    <w:semiHidden/>
    <w:unhideWhenUsed/>
    <w:rsid w:val="001F560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5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DC46BC5C00048BFCC5A804B39E29E" ma:contentTypeVersion="11" ma:contentTypeDescription="Create a new document." ma:contentTypeScope="" ma:versionID="edda81d15c43155ce3c8a8d049a7769f">
  <xsd:schema xmlns:xsd="http://www.w3.org/2001/XMLSchema" xmlns:xs="http://www.w3.org/2001/XMLSchema" xmlns:p="http://schemas.microsoft.com/office/2006/metadata/properties" xmlns:ns3="f0bb9acd-a1a6-4b81-95a9-44040b0552e8" xmlns:ns4="42f254b3-0e38-4066-8ecc-4641fe4c66cc" targetNamespace="http://schemas.microsoft.com/office/2006/metadata/properties" ma:root="true" ma:fieldsID="665016b8ea606579d46ac448a46d80e2" ns3:_="" ns4:_="">
    <xsd:import namespace="f0bb9acd-a1a6-4b81-95a9-44040b0552e8"/>
    <xsd:import namespace="42f254b3-0e38-4066-8ecc-4641fe4c66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b9acd-a1a6-4b81-95a9-44040b0552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254b3-0e38-4066-8ecc-4641fe4c66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3F04B-E227-4C87-8EB5-DA1DF12F0CD4}">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42f254b3-0e38-4066-8ecc-4641fe4c66cc"/>
    <ds:schemaRef ds:uri="http://purl.org/dc/elements/1.1/"/>
    <ds:schemaRef ds:uri="f0bb9acd-a1a6-4b81-95a9-44040b0552e8"/>
    <ds:schemaRef ds:uri="http://www.w3.org/XML/1998/namespace"/>
    <ds:schemaRef ds:uri="http://purl.org/dc/dcmitype/"/>
  </ds:schemaRefs>
</ds:datastoreItem>
</file>

<file path=customXml/itemProps2.xml><?xml version="1.0" encoding="utf-8"?>
<ds:datastoreItem xmlns:ds="http://schemas.openxmlformats.org/officeDocument/2006/customXml" ds:itemID="{CDE4CA58-3930-4406-AF3B-0FF2AD733C87}">
  <ds:schemaRefs>
    <ds:schemaRef ds:uri="http://schemas.microsoft.com/sharepoint/v3/contenttype/forms"/>
  </ds:schemaRefs>
</ds:datastoreItem>
</file>

<file path=customXml/itemProps3.xml><?xml version="1.0" encoding="utf-8"?>
<ds:datastoreItem xmlns:ds="http://schemas.openxmlformats.org/officeDocument/2006/customXml" ds:itemID="{53611435-7D3E-48C4-915F-881A6DE6A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b9acd-a1a6-4b81-95a9-44040b0552e8"/>
    <ds:schemaRef ds:uri="42f254b3-0e38-4066-8ecc-4641fe4c6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 AKANE</dc:creator>
  <cp:keywords/>
  <dc:description/>
  <cp:lastModifiedBy>Oga, Fumie</cp:lastModifiedBy>
  <cp:revision>2</cp:revision>
  <dcterms:created xsi:type="dcterms:W3CDTF">2022-05-09T02:29:00Z</dcterms:created>
  <dcterms:modified xsi:type="dcterms:W3CDTF">2022-05-09T02:29:00Z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0x01010031DDC46BC5C00048BFCC5A804B39E29E</vt:lpwstr>
  </property>
  <property fmtid="{D5CDD505-2E9C-101B-9397-08002B2CF9AE}" pid="3" name="MSIP_Label_aca7f1c0-ceb4-4153-a747-857e00e0fbb7_Enabled">
    <vt:lpwstr>true</vt:lpwstr>
  </property>
  <property fmtid="{D5CDD505-2E9C-101B-9397-08002B2CF9AE}" pid="4" name="MSIP_Label_aca7f1c0-ceb4-4153-a747-857e00e0fbb7_SetDate">
    <vt:lpwstr>2022-03-24T05:14:26Z</vt:lpwstr>
  </property>
  <property fmtid="{D5CDD505-2E9C-101B-9397-08002B2CF9AE}" pid="5" name="MSIP_Label_aca7f1c0-ceb4-4153-a747-857e00e0fbb7_Method">
    <vt:lpwstr>Privileged</vt:lpwstr>
  </property>
  <property fmtid="{D5CDD505-2E9C-101B-9397-08002B2CF9AE}" pid="6" name="MSIP_Label_aca7f1c0-ceb4-4153-a747-857e00e0fbb7_Name">
    <vt:lpwstr>Unrestricted</vt:lpwstr>
  </property>
  <property fmtid="{D5CDD505-2E9C-101B-9397-08002B2CF9AE}" pid="7" name="MSIP_Label_aca7f1c0-ceb4-4153-a747-857e00e0fbb7_SiteId">
    <vt:lpwstr>3e20ecb2-9cb0-4df1-ad7b-914e31dcdda4</vt:lpwstr>
  </property>
  <property fmtid="{D5CDD505-2E9C-101B-9397-08002B2CF9AE}" pid="8" name="MSIP_Label_aca7f1c0-ceb4-4153-a747-857e00e0fbb7_ActionId">
    <vt:lpwstr>335cbb60-6463-4502-9613-ef0fd36f7656</vt:lpwstr>
  </property>
  <property fmtid="{D5CDD505-2E9C-101B-9397-08002B2CF9AE}" pid="9" name="MSIP_Label_aca7f1c0-ceb4-4153-a747-857e00e0fbb7_ContentBits">
    <vt:lpwstr>0</vt:lpwstr>
  </property>
</Properties>
</file>